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9A" w:rsidRDefault="00E9639A" w:rsidP="00E9639A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39A" w:rsidRDefault="00E9639A" w:rsidP="00E9639A">
      <w:pPr>
        <w:pStyle w:val="Didascalia"/>
      </w:pPr>
      <w:r>
        <w:t>MINISTERO  DELL’ ISTRUZIONE, DELL’UNIVERSITA’, DELLA RICERCA</w:t>
      </w:r>
    </w:p>
    <w:p w:rsidR="00E9639A" w:rsidRDefault="00E9639A" w:rsidP="00E9639A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E9639A" w:rsidRDefault="00E9639A" w:rsidP="00E9639A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E9639A" w:rsidRDefault="00E9639A" w:rsidP="00E9639A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E9639A" w:rsidRDefault="00E9639A" w:rsidP="00E9639A">
      <w:pPr>
        <w:rPr>
          <w:i/>
          <w:iCs/>
          <w:sz w:val="22"/>
          <w:szCs w:val="22"/>
        </w:rPr>
      </w:pPr>
    </w:p>
    <w:p w:rsidR="00E9639A" w:rsidRDefault="00E9639A" w:rsidP="00E9639A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9639A" w:rsidRDefault="00E9639A" w:rsidP="00E9639A">
      <w:pPr>
        <w:ind w:left="142"/>
        <w:outlineLvl w:val="0"/>
        <w:rPr>
          <w:sz w:val="24"/>
          <w:szCs w:val="24"/>
        </w:rPr>
      </w:pPr>
    </w:p>
    <w:p w:rsidR="00E9639A" w:rsidRDefault="00E9639A" w:rsidP="00E9639A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Roma, </w:t>
      </w:r>
      <w:r w:rsidR="00173013">
        <w:rPr>
          <w:sz w:val="24"/>
          <w:szCs w:val="24"/>
        </w:rPr>
        <w:t>25/02/2021</w:t>
      </w:r>
    </w:p>
    <w:p w:rsidR="00E9639A" w:rsidRDefault="00E9639A" w:rsidP="00E9639A">
      <w:pPr>
        <w:ind w:left="142"/>
        <w:outlineLvl w:val="0"/>
        <w:rPr>
          <w:sz w:val="24"/>
          <w:szCs w:val="24"/>
        </w:rPr>
      </w:pPr>
    </w:p>
    <w:p w:rsidR="00E9639A" w:rsidRDefault="00E9639A" w:rsidP="00E9639A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0F2F05" w:rsidRDefault="000F2F05" w:rsidP="00E9639A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Alle Studentesse e agli Studenti</w:t>
      </w:r>
    </w:p>
    <w:p w:rsidR="000F2F05" w:rsidRDefault="000F2F05" w:rsidP="00E9639A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E9639A" w:rsidRDefault="00E9639A" w:rsidP="00E9639A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p.c. Alla Segreteria Didattica</w:t>
      </w:r>
    </w:p>
    <w:p w:rsidR="00E9639A" w:rsidRDefault="00E9639A" w:rsidP="00E9639A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E9639A" w:rsidRDefault="00E9639A" w:rsidP="00E9639A">
      <w:pPr>
        <w:ind w:left="142"/>
        <w:outlineLvl w:val="0"/>
        <w:rPr>
          <w:sz w:val="24"/>
          <w:szCs w:val="24"/>
        </w:rPr>
      </w:pPr>
    </w:p>
    <w:p w:rsidR="00E9639A" w:rsidRDefault="00E9639A" w:rsidP="00E9639A">
      <w:pPr>
        <w:jc w:val="center"/>
        <w:outlineLvl w:val="0"/>
        <w:rPr>
          <w:b/>
          <w:sz w:val="24"/>
          <w:szCs w:val="24"/>
        </w:rPr>
      </w:pPr>
    </w:p>
    <w:p w:rsidR="00E9639A" w:rsidRPr="00007E69" w:rsidRDefault="00E9639A" w:rsidP="00E9639A">
      <w:pPr>
        <w:jc w:val="center"/>
        <w:outlineLvl w:val="0"/>
        <w:rPr>
          <w:b/>
          <w:sz w:val="24"/>
          <w:szCs w:val="24"/>
        </w:rPr>
      </w:pPr>
      <w:r w:rsidRPr="00007E69">
        <w:rPr>
          <w:b/>
          <w:sz w:val="24"/>
          <w:szCs w:val="24"/>
        </w:rPr>
        <w:t xml:space="preserve">CIRCOLARE N. </w:t>
      </w:r>
      <w:r w:rsidR="000F2F05">
        <w:rPr>
          <w:b/>
          <w:sz w:val="24"/>
          <w:szCs w:val="24"/>
        </w:rPr>
        <w:t>189</w:t>
      </w:r>
    </w:p>
    <w:p w:rsidR="00E9639A" w:rsidRDefault="00E9639A" w:rsidP="00E9639A">
      <w:pPr>
        <w:jc w:val="center"/>
        <w:outlineLvl w:val="0"/>
        <w:rPr>
          <w:b/>
          <w:sz w:val="32"/>
          <w:szCs w:val="32"/>
        </w:rPr>
      </w:pPr>
    </w:p>
    <w:p w:rsidR="00E9639A" w:rsidRDefault="00E9639A" w:rsidP="00E9639A">
      <w:p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>Oggetto: recupero debiti primo periodo</w:t>
      </w:r>
    </w:p>
    <w:p w:rsidR="00E9639A" w:rsidRDefault="00E9639A" w:rsidP="00E9639A">
      <w:pPr>
        <w:spacing w:line="276" w:lineRule="auto"/>
        <w:outlineLvl w:val="0"/>
        <w:rPr>
          <w:sz w:val="24"/>
          <w:szCs w:val="24"/>
        </w:rPr>
      </w:pPr>
    </w:p>
    <w:p w:rsidR="00E9639A" w:rsidRDefault="00C21327" w:rsidP="00C21327">
      <w:pPr>
        <w:spacing w:line="276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Con riferimento al Piano delle attività</w:t>
      </w:r>
      <w:r w:rsidR="000F2F0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F2F05">
        <w:rPr>
          <w:sz w:val="24"/>
          <w:szCs w:val="24"/>
        </w:rPr>
        <w:t xml:space="preserve">e </w:t>
      </w:r>
      <w:r>
        <w:rPr>
          <w:sz w:val="24"/>
          <w:szCs w:val="24"/>
        </w:rPr>
        <w:t>considerando che, a differenza degli anni precedenti,  non sono stati previsti corsi di recupero obbligatori,  le pr</w:t>
      </w:r>
      <w:r w:rsidR="00D343B6">
        <w:rPr>
          <w:sz w:val="24"/>
          <w:szCs w:val="24"/>
        </w:rPr>
        <w:t>ogrammate</w:t>
      </w:r>
      <w:r>
        <w:rPr>
          <w:sz w:val="24"/>
          <w:szCs w:val="24"/>
        </w:rPr>
        <w:t xml:space="preserve"> verifiche di recupero di fine febbraio</w:t>
      </w:r>
      <w:r w:rsidR="000F2F05">
        <w:rPr>
          <w:sz w:val="24"/>
          <w:szCs w:val="24"/>
        </w:rPr>
        <w:t xml:space="preserve"> relative ai</w:t>
      </w:r>
      <w:r>
        <w:rPr>
          <w:sz w:val="24"/>
          <w:szCs w:val="24"/>
        </w:rPr>
        <w:t xml:space="preserve"> debiti formativi del primo periodo potranno essere svolte </w:t>
      </w:r>
      <w:r w:rsidR="00BD7E0B">
        <w:rPr>
          <w:sz w:val="24"/>
          <w:szCs w:val="24"/>
        </w:rPr>
        <w:t>entro</w:t>
      </w:r>
      <w:r>
        <w:rPr>
          <w:sz w:val="24"/>
          <w:szCs w:val="24"/>
        </w:rPr>
        <w:t xml:space="preserve"> il 30 marzo</w:t>
      </w:r>
      <w:r w:rsidR="000F2F05">
        <w:rPr>
          <w:sz w:val="24"/>
          <w:szCs w:val="24"/>
        </w:rPr>
        <w:t>, con le modalità che i docenti riterranno più opportune</w:t>
      </w:r>
      <w:r>
        <w:rPr>
          <w:sz w:val="24"/>
          <w:szCs w:val="24"/>
        </w:rPr>
        <w:t>.</w:t>
      </w:r>
    </w:p>
    <w:p w:rsidR="000F2F05" w:rsidRDefault="000F2F05" w:rsidP="00C21327">
      <w:pPr>
        <w:spacing w:line="276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Si coglie l’occasione per ricordare che, entro la fine dell’a.s., i docenti dovranno pronunciarsi sull’avvenuto recupero delle carenze dell’a.s. precedente, come descritte da</w:t>
      </w:r>
      <w:r w:rsidR="00740CFF">
        <w:rPr>
          <w:sz w:val="24"/>
          <w:szCs w:val="24"/>
        </w:rPr>
        <w:t>i</w:t>
      </w:r>
      <w:r>
        <w:rPr>
          <w:sz w:val="24"/>
          <w:szCs w:val="24"/>
        </w:rPr>
        <w:t xml:space="preserve"> Pian</w:t>
      </w:r>
      <w:r w:rsidR="00740CFF">
        <w:rPr>
          <w:sz w:val="24"/>
          <w:szCs w:val="24"/>
        </w:rPr>
        <w:t>i</w:t>
      </w:r>
      <w:r>
        <w:rPr>
          <w:sz w:val="24"/>
          <w:szCs w:val="24"/>
        </w:rPr>
        <w:t xml:space="preserve"> di apprendimento individualizzat</w:t>
      </w:r>
      <w:r w:rsidR="00740CFF">
        <w:rPr>
          <w:sz w:val="24"/>
          <w:szCs w:val="24"/>
        </w:rPr>
        <w:t>i</w:t>
      </w:r>
      <w:r>
        <w:rPr>
          <w:sz w:val="24"/>
          <w:szCs w:val="24"/>
        </w:rPr>
        <w:t xml:space="preserve"> (PAI)</w:t>
      </w:r>
      <w:r w:rsidR="00740CFF">
        <w:rPr>
          <w:sz w:val="24"/>
          <w:szCs w:val="24"/>
        </w:rPr>
        <w:t xml:space="preserve"> a suo tempo assegnati</w:t>
      </w:r>
      <w:r>
        <w:rPr>
          <w:sz w:val="24"/>
          <w:szCs w:val="24"/>
        </w:rPr>
        <w:t>.</w:t>
      </w:r>
    </w:p>
    <w:p w:rsidR="00C21327" w:rsidRDefault="00C21327" w:rsidP="00C21327">
      <w:pPr>
        <w:spacing w:line="276" w:lineRule="auto"/>
        <w:jc w:val="both"/>
        <w:outlineLvl w:val="0"/>
        <w:rPr>
          <w:sz w:val="24"/>
          <w:szCs w:val="24"/>
        </w:rPr>
      </w:pPr>
    </w:p>
    <w:p w:rsidR="00E9639A" w:rsidRDefault="00E9639A" w:rsidP="00E9639A">
      <w:pPr>
        <w:ind w:left="142"/>
        <w:outlineLvl w:val="0"/>
        <w:rPr>
          <w:sz w:val="24"/>
          <w:szCs w:val="24"/>
        </w:rPr>
      </w:pPr>
    </w:p>
    <w:p w:rsidR="00E9639A" w:rsidRPr="00952066" w:rsidRDefault="00E9639A" w:rsidP="00E9639A">
      <w:pPr>
        <w:ind w:left="142"/>
        <w:outlineLvl w:val="0"/>
        <w:rPr>
          <w:sz w:val="24"/>
          <w:szCs w:val="24"/>
        </w:rPr>
      </w:pPr>
    </w:p>
    <w:p w:rsidR="00E9639A" w:rsidRPr="00952066" w:rsidRDefault="00E9639A" w:rsidP="00E9639A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E9639A" w:rsidRDefault="00E9639A" w:rsidP="00E9639A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Prof.  Alberto Cataneo</w:t>
      </w:r>
    </w:p>
    <w:p w:rsidR="00E9639A" w:rsidRDefault="00E9639A" w:rsidP="00E9639A">
      <w:pPr>
        <w:ind w:left="558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(Firma autografa sostituita a mezzo stampa</w:t>
      </w:r>
    </w:p>
    <w:p w:rsidR="00E9639A" w:rsidRDefault="00E9639A" w:rsidP="00E9639A">
      <w:pPr>
        <w:ind w:left="540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Ai sensi dell’art.3 comma 2 del d.lgs. n.39/1993)</w:t>
      </w:r>
    </w:p>
    <w:p w:rsidR="00E9639A" w:rsidRPr="00952066" w:rsidRDefault="00E9639A" w:rsidP="00E9639A">
      <w:pPr>
        <w:ind w:left="5670"/>
        <w:rPr>
          <w:sz w:val="24"/>
          <w:szCs w:val="24"/>
        </w:rPr>
      </w:pPr>
    </w:p>
    <w:p w:rsidR="00E9639A" w:rsidRDefault="00E9639A" w:rsidP="00E9639A">
      <w:pPr>
        <w:ind w:left="5670"/>
        <w:rPr>
          <w:sz w:val="24"/>
          <w:szCs w:val="24"/>
        </w:rPr>
      </w:pPr>
    </w:p>
    <w:p w:rsidR="00E9639A" w:rsidRDefault="00E9639A" w:rsidP="00E9639A"/>
    <w:p w:rsidR="00E9639A" w:rsidRDefault="00E9639A" w:rsidP="00E9639A">
      <w:pPr>
        <w:rPr>
          <w:sz w:val="24"/>
          <w:szCs w:val="24"/>
        </w:rPr>
      </w:pPr>
    </w:p>
    <w:p w:rsidR="00E9639A" w:rsidRDefault="00E9639A" w:rsidP="00E9639A"/>
    <w:p w:rsidR="00046B77" w:rsidRDefault="00046B77"/>
    <w:sectPr w:rsidR="00046B77" w:rsidSect="00046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4D3" w:rsidRDefault="00D034D3" w:rsidP="00D034D3">
      <w:r>
        <w:separator/>
      </w:r>
    </w:p>
  </w:endnote>
  <w:endnote w:type="continuationSeparator" w:id="0">
    <w:p w:rsidR="00D034D3" w:rsidRDefault="00D034D3" w:rsidP="00D03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D343B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7747"/>
      <w:docPartObj>
        <w:docPartGallery w:val="Page Numbers (Bottom of Page)"/>
        <w:docPartUnique/>
      </w:docPartObj>
    </w:sdtPr>
    <w:sdtContent>
      <w:p w:rsidR="00A74CF3" w:rsidRDefault="00D034D3">
        <w:pPr>
          <w:pStyle w:val="Pidipagina"/>
          <w:jc w:val="right"/>
        </w:pPr>
        <w:r>
          <w:fldChar w:fldCharType="begin"/>
        </w:r>
        <w:r w:rsidR="00173013">
          <w:instrText xml:space="preserve"> PAGE   \* MERGEFORMAT </w:instrText>
        </w:r>
        <w:r>
          <w:fldChar w:fldCharType="separate"/>
        </w:r>
        <w:r w:rsidR="00D343B6">
          <w:rPr>
            <w:noProof/>
          </w:rPr>
          <w:t>1</w:t>
        </w:r>
        <w:r>
          <w:fldChar w:fldCharType="end"/>
        </w:r>
      </w:p>
    </w:sdtContent>
  </w:sdt>
  <w:p w:rsidR="00A74CF3" w:rsidRDefault="00D343B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D343B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4D3" w:rsidRDefault="00D034D3" w:rsidP="00D034D3">
      <w:r>
        <w:separator/>
      </w:r>
    </w:p>
  </w:footnote>
  <w:footnote w:type="continuationSeparator" w:id="0">
    <w:p w:rsidR="00D034D3" w:rsidRDefault="00D034D3" w:rsidP="00D03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D343B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D343B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F3" w:rsidRDefault="00D343B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39A"/>
    <w:rsid w:val="00046B77"/>
    <w:rsid w:val="000F2F05"/>
    <w:rsid w:val="00173013"/>
    <w:rsid w:val="001E7567"/>
    <w:rsid w:val="00417DA1"/>
    <w:rsid w:val="00740CFF"/>
    <w:rsid w:val="00BD7E0B"/>
    <w:rsid w:val="00C21327"/>
    <w:rsid w:val="00D034D3"/>
    <w:rsid w:val="00D343B6"/>
    <w:rsid w:val="00E9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3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9639A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9639A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E9639A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E9639A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E9639A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9639A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9639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E9639A"/>
    <w:rPr>
      <w:rFonts w:ascii="Times New Roman" w:eastAsiaTheme="minorEastAsia" w:hAnsi="Times New Roman"/>
      <w:sz w:val="26"/>
      <w:szCs w:val="2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6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39A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3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39A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163</Words>
  <Characters>933</Characters>
  <Application>Microsoft Office Word</Application>
  <DocSecurity>0</DocSecurity>
  <Lines>7</Lines>
  <Paragraphs>2</Paragraphs>
  <ScaleCrop>false</ScaleCrop>
  <Company>BASTARDS TeaM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8</cp:revision>
  <dcterms:created xsi:type="dcterms:W3CDTF">2021-02-25T07:33:00Z</dcterms:created>
  <dcterms:modified xsi:type="dcterms:W3CDTF">2021-02-25T09:04:00Z</dcterms:modified>
</cp:coreProperties>
</file>