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244FE" w14:textId="45D68F2B" w:rsidR="009022B1" w:rsidRDefault="00731D59" w:rsidP="009022B1">
      <w:pPr>
        <w:jc w:val="center"/>
        <w:rPr>
          <w:rFonts w:ascii="Arial" w:hAnsi="Arial" w:cs="Arial"/>
          <w:sz w:val="30"/>
          <w:szCs w:val="30"/>
        </w:rPr>
      </w:pPr>
      <w:r w:rsidRPr="006E67CF">
        <w:rPr>
          <w:rFonts w:ascii="Arial" w:hAnsi="Arial" w:cs="Arial"/>
          <w:sz w:val="30"/>
          <w:szCs w:val="30"/>
        </w:rPr>
        <w:t>Relazione tecnica</w:t>
      </w:r>
    </w:p>
    <w:p w14:paraId="533F4427" w14:textId="7AE2C77A" w:rsidR="00064DF2" w:rsidRPr="00A27911" w:rsidRDefault="00064DF2" w:rsidP="009022B1">
      <w:pPr>
        <w:jc w:val="center"/>
        <w:rPr>
          <w:rFonts w:ascii="Arial" w:hAnsi="Arial" w:cs="Arial"/>
          <w:color w:val="FF0000"/>
          <w:sz w:val="30"/>
          <w:szCs w:val="30"/>
        </w:rPr>
      </w:pPr>
      <w:r w:rsidRPr="00A27911">
        <w:rPr>
          <w:rFonts w:ascii="Arial" w:hAnsi="Arial" w:cs="Arial"/>
          <w:color w:val="FF0000"/>
          <w:sz w:val="30"/>
          <w:szCs w:val="30"/>
        </w:rPr>
        <w:t>CHERNOBYL GREEN</w:t>
      </w:r>
    </w:p>
    <w:p w14:paraId="4A1EC120" w14:textId="4DE52E26" w:rsidR="006A2AF4" w:rsidRPr="00A27911" w:rsidRDefault="006E67CF" w:rsidP="009022B1">
      <w:pPr>
        <w:jc w:val="center"/>
        <w:rPr>
          <w:rFonts w:ascii="Arial" w:hAnsi="Arial" w:cs="Arial"/>
          <w:b/>
          <w:bCs/>
          <w:color w:val="202122"/>
          <w:sz w:val="30"/>
          <w:szCs w:val="30"/>
          <w:shd w:val="clear" w:color="auto" w:fill="FFFFFF"/>
        </w:rPr>
      </w:pPr>
      <w:r w:rsidRPr="00A27911">
        <w:rPr>
          <w:rFonts w:ascii="Arial" w:hAnsi="Arial" w:cs="Arial"/>
          <w:sz w:val="30"/>
          <w:szCs w:val="30"/>
        </w:rPr>
        <w:t xml:space="preserve"> </w:t>
      </w:r>
      <w:r w:rsidR="009022B1" w:rsidRPr="00A27911">
        <w:rPr>
          <w:rFonts w:ascii="Arial" w:hAnsi="Arial" w:cs="Arial"/>
          <w:b/>
          <w:bCs/>
          <w:color w:val="202122"/>
          <w:sz w:val="30"/>
          <w:szCs w:val="30"/>
          <w:shd w:val="clear" w:color="auto" w:fill="FFFFFF"/>
        </w:rPr>
        <w:t xml:space="preserve">Chernobyl: </w:t>
      </w:r>
      <w:proofErr w:type="spellStart"/>
      <w:r w:rsidR="009022B1" w:rsidRPr="00A27911">
        <w:rPr>
          <w:rFonts w:ascii="Arial" w:hAnsi="Arial" w:cs="Arial"/>
          <w:b/>
          <w:bCs/>
          <w:color w:val="202122"/>
          <w:sz w:val="30"/>
          <w:szCs w:val="30"/>
          <w:shd w:val="clear" w:color="auto" w:fill="FFFFFF"/>
        </w:rPr>
        <w:t>G</w:t>
      </w:r>
      <w:r w:rsidR="00064DF2" w:rsidRPr="00A27911">
        <w:rPr>
          <w:rFonts w:ascii="Arial" w:hAnsi="Arial" w:cs="Arial"/>
          <w:bCs/>
          <w:color w:val="202122"/>
          <w:sz w:val="30"/>
          <w:szCs w:val="30"/>
          <w:shd w:val="clear" w:color="auto" w:fill="FFFFFF"/>
        </w:rPr>
        <w:t>_</w:t>
      </w:r>
      <w:r w:rsidR="009022B1" w:rsidRPr="00A27911">
        <w:rPr>
          <w:rFonts w:ascii="Arial" w:hAnsi="Arial" w:cs="Arial"/>
          <w:bCs/>
          <w:color w:val="202122"/>
          <w:sz w:val="30"/>
          <w:szCs w:val="30"/>
          <w:shd w:val="clear" w:color="auto" w:fill="FFFFFF"/>
        </w:rPr>
        <w:t>reat</w:t>
      </w:r>
      <w:proofErr w:type="spellEnd"/>
      <w:r w:rsidR="00064DF2" w:rsidRPr="00A27911">
        <w:rPr>
          <w:rFonts w:ascii="Arial" w:hAnsi="Arial" w:cs="Arial"/>
          <w:bCs/>
          <w:color w:val="202122"/>
          <w:sz w:val="30"/>
          <w:szCs w:val="30"/>
          <w:shd w:val="clear" w:color="auto" w:fill="FFFFFF"/>
        </w:rPr>
        <w:t xml:space="preserve"> </w:t>
      </w:r>
      <w:proofErr w:type="spellStart"/>
      <w:r w:rsidR="009022B1" w:rsidRPr="00A27911">
        <w:rPr>
          <w:rFonts w:ascii="Arial" w:hAnsi="Arial" w:cs="Arial"/>
          <w:b/>
          <w:bCs/>
          <w:color w:val="202122"/>
          <w:sz w:val="30"/>
          <w:szCs w:val="30"/>
          <w:shd w:val="clear" w:color="auto" w:fill="FFFFFF"/>
        </w:rPr>
        <w:t>R</w:t>
      </w:r>
      <w:r w:rsidR="00064DF2" w:rsidRPr="00A27911">
        <w:rPr>
          <w:rFonts w:ascii="Arial" w:hAnsi="Arial" w:cs="Arial"/>
          <w:bCs/>
          <w:color w:val="202122"/>
          <w:sz w:val="30"/>
          <w:szCs w:val="30"/>
          <w:shd w:val="clear" w:color="auto" w:fill="FFFFFF"/>
        </w:rPr>
        <w:t>_</w:t>
      </w:r>
      <w:r w:rsidR="009022B1" w:rsidRPr="00A27911">
        <w:rPr>
          <w:rFonts w:ascii="Arial" w:hAnsi="Arial" w:cs="Arial"/>
          <w:bCs/>
          <w:color w:val="202122"/>
          <w:sz w:val="30"/>
          <w:szCs w:val="30"/>
          <w:shd w:val="clear" w:color="auto" w:fill="FFFFFF"/>
        </w:rPr>
        <w:t>ebirth</w:t>
      </w:r>
      <w:proofErr w:type="spellEnd"/>
      <w:r w:rsidR="00064DF2" w:rsidRPr="00A27911">
        <w:rPr>
          <w:rFonts w:ascii="Arial" w:hAnsi="Arial" w:cs="Arial"/>
          <w:bCs/>
          <w:color w:val="202122"/>
          <w:sz w:val="30"/>
          <w:szCs w:val="30"/>
          <w:shd w:val="clear" w:color="auto" w:fill="FFFFFF"/>
        </w:rPr>
        <w:t xml:space="preserve"> </w:t>
      </w:r>
      <w:proofErr w:type="spellStart"/>
      <w:r w:rsidR="009022B1" w:rsidRPr="00A27911">
        <w:rPr>
          <w:rFonts w:ascii="Arial" w:hAnsi="Arial" w:cs="Arial"/>
          <w:b/>
          <w:bCs/>
          <w:color w:val="202122"/>
          <w:sz w:val="30"/>
          <w:szCs w:val="30"/>
          <w:shd w:val="clear" w:color="auto" w:fill="FFFFFF"/>
        </w:rPr>
        <w:t>E</w:t>
      </w:r>
      <w:r w:rsidR="00064DF2" w:rsidRPr="00A27911">
        <w:rPr>
          <w:rFonts w:ascii="Arial" w:hAnsi="Arial" w:cs="Arial"/>
          <w:b/>
          <w:bCs/>
          <w:color w:val="202122"/>
          <w:sz w:val="30"/>
          <w:szCs w:val="30"/>
          <w:shd w:val="clear" w:color="auto" w:fill="FFFFFF"/>
        </w:rPr>
        <w:t>_</w:t>
      </w:r>
      <w:r w:rsidR="009022B1" w:rsidRPr="00A27911">
        <w:rPr>
          <w:rFonts w:ascii="Arial" w:hAnsi="Arial" w:cs="Arial"/>
          <w:bCs/>
          <w:color w:val="202122"/>
          <w:sz w:val="30"/>
          <w:szCs w:val="30"/>
          <w:shd w:val="clear" w:color="auto" w:fill="FFFFFF"/>
        </w:rPr>
        <w:t>co-sustanable</w:t>
      </w:r>
      <w:proofErr w:type="spellEnd"/>
      <w:r w:rsidR="00064DF2" w:rsidRPr="00A27911">
        <w:rPr>
          <w:rFonts w:ascii="Arial" w:hAnsi="Arial" w:cs="Arial"/>
          <w:bCs/>
          <w:color w:val="202122"/>
          <w:sz w:val="30"/>
          <w:szCs w:val="30"/>
          <w:shd w:val="clear" w:color="auto" w:fill="FFFFFF"/>
        </w:rPr>
        <w:t xml:space="preserve"> </w:t>
      </w:r>
      <w:proofErr w:type="spellStart"/>
      <w:r w:rsidR="009022B1" w:rsidRPr="00A27911">
        <w:rPr>
          <w:rFonts w:ascii="Arial" w:hAnsi="Arial" w:cs="Arial"/>
          <w:b/>
          <w:bCs/>
          <w:color w:val="202122"/>
          <w:sz w:val="30"/>
          <w:szCs w:val="30"/>
          <w:shd w:val="clear" w:color="auto" w:fill="FFFFFF"/>
        </w:rPr>
        <w:t>E</w:t>
      </w:r>
      <w:r w:rsidR="00064DF2" w:rsidRPr="00A27911">
        <w:rPr>
          <w:rFonts w:ascii="Arial" w:hAnsi="Arial" w:cs="Arial"/>
          <w:bCs/>
          <w:color w:val="202122"/>
          <w:sz w:val="30"/>
          <w:szCs w:val="30"/>
          <w:shd w:val="clear" w:color="auto" w:fill="FFFFFF"/>
        </w:rPr>
        <w:t>_</w:t>
      </w:r>
      <w:r w:rsidR="009022B1" w:rsidRPr="00A27911">
        <w:rPr>
          <w:rFonts w:ascii="Arial" w:hAnsi="Arial" w:cs="Arial"/>
          <w:bCs/>
          <w:color w:val="202122"/>
          <w:sz w:val="30"/>
          <w:szCs w:val="30"/>
          <w:shd w:val="clear" w:color="auto" w:fill="FFFFFF"/>
        </w:rPr>
        <w:t>cological</w:t>
      </w:r>
      <w:proofErr w:type="spellEnd"/>
      <w:r w:rsidR="00064DF2" w:rsidRPr="00A27911">
        <w:rPr>
          <w:rFonts w:ascii="Arial" w:hAnsi="Arial" w:cs="Arial"/>
          <w:bCs/>
          <w:color w:val="202122"/>
          <w:sz w:val="30"/>
          <w:szCs w:val="30"/>
          <w:shd w:val="clear" w:color="auto" w:fill="FFFFFF"/>
        </w:rPr>
        <w:t xml:space="preserve"> </w:t>
      </w:r>
      <w:proofErr w:type="spellStart"/>
      <w:r w:rsidR="009022B1" w:rsidRPr="00A27911">
        <w:rPr>
          <w:rFonts w:ascii="Arial" w:hAnsi="Arial" w:cs="Arial"/>
          <w:b/>
          <w:bCs/>
          <w:color w:val="202122"/>
          <w:sz w:val="30"/>
          <w:szCs w:val="30"/>
          <w:shd w:val="clear" w:color="auto" w:fill="FFFFFF"/>
        </w:rPr>
        <w:t>N</w:t>
      </w:r>
      <w:r w:rsidR="00064DF2" w:rsidRPr="00A27911">
        <w:rPr>
          <w:rFonts w:ascii="Arial" w:hAnsi="Arial" w:cs="Arial"/>
          <w:bCs/>
          <w:color w:val="202122"/>
          <w:sz w:val="30"/>
          <w:szCs w:val="30"/>
          <w:shd w:val="clear" w:color="auto" w:fill="FFFFFF"/>
        </w:rPr>
        <w:t>_</w:t>
      </w:r>
      <w:r w:rsidR="009022B1" w:rsidRPr="00A27911">
        <w:rPr>
          <w:rFonts w:ascii="Arial" w:hAnsi="Arial" w:cs="Arial"/>
          <w:bCs/>
          <w:color w:val="202122"/>
          <w:sz w:val="30"/>
          <w:szCs w:val="30"/>
          <w:shd w:val="clear" w:color="auto" w:fill="FFFFFF"/>
        </w:rPr>
        <w:t>owadays</w:t>
      </w:r>
      <w:proofErr w:type="spellEnd"/>
      <w:r w:rsidR="009022B1" w:rsidRPr="00A27911">
        <w:rPr>
          <w:rFonts w:ascii="Arial" w:hAnsi="Arial" w:cs="Arial"/>
          <w:b/>
          <w:bCs/>
          <w:color w:val="202122"/>
          <w:sz w:val="30"/>
          <w:szCs w:val="30"/>
          <w:shd w:val="clear" w:color="auto" w:fill="FFFFFF"/>
        </w:rPr>
        <w:t xml:space="preserve"> </w:t>
      </w:r>
    </w:p>
    <w:p w14:paraId="5A675560" w14:textId="77777777" w:rsidR="008E2107" w:rsidRPr="00A27911" w:rsidRDefault="008E2107" w:rsidP="008E2107">
      <w:pPr>
        <w:rPr>
          <w:rFonts w:ascii="Arial" w:hAnsi="Arial" w:cs="Arial"/>
          <w:b/>
          <w:bCs/>
          <w:color w:val="202122"/>
          <w:sz w:val="21"/>
          <w:szCs w:val="21"/>
          <w:shd w:val="clear" w:color="auto" w:fill="FFFFFF"/>
        </w:rPr>
      </w:pPr>
    </w:p>
    <w:p w14:paraId="6918CEA4" w14:textId="0DAF6352" w:rsidR="00B01300" w:rsidRDefault="008E2107" w:rsidP="008E2107">
      <w:pPr>
        <w:rPr>
          <w:rFonts w:ascii="Arial" w:hAnsi="Arial" w:cs="Arial"/>
          <w:b/>
          <w:bCs/>
          <w:color w:val="202122"/>
          <w:sz w:val="21"/>
          <w:szCs w:val="21"/>
          <w:shd w:val="clear" w:color="auto" w:fill="FFFFFF"/>
        </w:rPr>
      </w:pPr>
      <w:r>
        <w:rPr>
          <w:rFonts w:ascii="Arial" w:hAnsi="Arial" w:cs="Arial"/>
          <w:b/>
          <w:bCs/>
          <w:color w:val="202122"/>
          <w:sz w:val="21"/>
          <w:szCs w:val="21"/>
          <w:shd w:val="clear" w:color="auto" w:fill="FFFFFF"/>
        </w:rPr>
        <w:t xml:space="preserve">1.Premessa </w:t>
      </w:r>
    </w:p>
    <w:p w14:paraId="28D35B55" w14:textId="5168987C" w:rsidR="002163A8" w:rsidRPr="002163A8" w:rsidRDefault="002163A8" w:rsidP="002163A8">
      <w:pPr>
        <w:rPr>
          <w:rFonts w:ascii="Arial" w:hAnsi="Arial" w:cs="Arial"/>
          <w:color w:val="202122"/>
          <w:sz w:val="21"/>
          <w:szCs w:val="21"/>
          <w:shd w:val="clear" w:color="auto" w:fill="FFFFFF"/>
        </w:rPr>
      </w:pPr>
      <w:r w:rsidRPr="002163A8">
        <w:rPr>
          <w:rFonts w:ascii="Arial" w:hAnsi="Arial" w:cs="Arial"/>
          <w:color w:val="202122"/>
          <w:sz w:val="21"/>
          <w:szCs w:val="21"/>
          <w:shd w:val="clear" w:color="auto" w:fill="FFFFFF"/>
        </w:rPr>
        <w:t xml:space="preserve">Abbiamo scelto di immaginare una nuova vita per la città ucraina di Chernobyl, distante qualche chilometro dalla centrale nucleare al cui nome si associa il maggior disastro </w:t>
      </w:r>
      <w:r w:rsidR="00EA4B5E">
        <w:rPr>
          <w:rFonts w:ascii="Arial" w:hAnsi="Arial" w:cs="Arial"/>
          <w:color w:val="202122"/>
          <w:sz w:val="21"/>
          <w:szCs w:val="21"/>
          <w:shd w:val="clear" w:color="auto" w:fill="FFFFFF"/>
        </w:rPr>
        <w:t xml:space="preserve"> </w:t>
      </w:r>
      <w:r w:rsidRPr="002163A8">
        <w:rPr>
          <w:rFonts w:ascii="Arial" w:hAnsi="Arial" w:cs="Arial"/>
          <w:color w:val="202122"/>
          <w:sz w:val="21"/>
          <w:szCs w:val="21"/>
          <w:shd w:val="clear" w:color="auto" w:fill="FFFFFF"/>
        </w:rPr>
        <w:t xml:space="preserve">nucleare della storia. Un nuovo disegno urbanistico che ne ridisegni il suo aspetto con un nuovo messaggio in sintonia con l’ambiente e dove la presenza umana rappresenti una qualità del rapporto uomo e natura: il benessere dell’uno e il rispetto dell’altra. </w:t>
      </w:r>
    </w:p>
    <w:p w14:paraId="4F639B61" w14:textId="7F6F5DF9" w:rsidR="002163A8" w:rsidRPr="002163A8" w:rsidRDefault="002163A8" w:rsidP="002163A8">
      <w:pPr>
        <w:rPr>
          <w:rFonts w:ascii="Arial" w:hAnsi="Arial" w:cs="Arial"/>
          <w:color w:val="202122"/>
          <w:sz w:val="21"/>
          <w:szCs w:val="21"/>
          <w:shd w:val="clear" w:color="auto" w:fill="FFFFFF"/>
        </w:rPr>
      </w:pPr>
      <w:r w:rsidRPr="002163A8">
        <w:rPr>
          <w:rFonts w:ascii="Arial" w:hAnsi="Arial" w:cs="Arial"/>
          <w:color w:val="202122"/>
          <w:sz w:val="21"/>
          <w:szCs w:val="21"/>
          <w:shd w:val="clear" w:color="auto" w:fill="FFFFFF"/>
        </w:rPr>
        <w:t xml:space="preserve">Nel 1986, prima dell’incidente la città contava circa 13 mila abitanti, oggi sono presenti circa mille unità, la nostra proposta auspica il ritorno alla vita di questo luogo attraverso interventi di recupero, sviluppo e innovazione di edifici, infrastrutture ad uso pubblico e privato con interventi massivi di strutture verdi. </w:t>
      </w:r>
    </w:p>
    <w:p w14:paraId="50D93508" w14:textId="1BADABCE" w:rsidR="00B01300" w:rsidRDefault="00B01300" w:rsidP="008E2107">
      <w:pPr>
        <w:rPr>
          <w:rFonts w:ascii="Arial" w:hAnsi="Arial" w:cs="Arial"/>
          <w:b/>
          <w:bCs/>
          <w:color w:val="202122"/>
          <w:sz w:val="21"/>
          <w:szCs w:val="21"/>
          <w:shd w:val="clear" w:color="auto" w:fill="FFFFFF"/>
        </w:rPr>
      </w:pPr>
    </w:p>
    <w:p w14:paraId="719C0C28" w14:textId="405A4543" w:rsidR="004C10C5" w:rsidRPr="004C10C5" w:rsidRDefault="004C10C5" w:rsidP="008E2107">
      <w:pPr>
        <w:rPr>
          <w:rFonts w:ascii="Arial" w:hAnsi="Arial" w:cs="Arial"/>
          <w:b/>
          <w:bCs/>
          <w:color w:val="202122"/>
          <w:sz w:val="21"/>
          <w:szCs w:val="21"/>
          <w:shd w:val="clear" w:color="auto" w:fill="FFFFFF"/>
        </w:rPr>
      </w:pPr>
      <w:r w:rsidRPr="004C10C5">
        <w:rPr>
          <w:rFonts w:ascii="Arial" w:hAnsi="Arial" w:cs="Arial"/>
          <w:b/>
          <w:bCs/>
          <w:color w:val="202122"/>
          <w:sz w:val="21"/>
          <w:szCs w:val="21"/>
          <w:shd w:val="clear" w:color="auto" w:fill="FFFFFF"/>
        </w:rPr>
        <w:t>2.Collocazione</w:t>
      </w:r>
      <w:r w:rsidR="0051464E" w:rsidRPr="004C10C5">
        <w:rPr>
          <w:rFonts w:ascii="Arial" w:hAnsi="Arial" w:cs="Arial"/>
          <w:b/>
          <w:bCs/>
          <w:color w:val="202122"/>
          <w:sz w:val="21"/>
          <w:szCs w:val="21"/>
          <w:shd w:val="clear" w:color="auto" w:fill="FFFFFF"/>
        </w:rPr>
        <w:t xml:space="preserve"> </w:t>
      </w:r>
    </w:p>
    <w:p w14:paraId="594A6ECE" w14:textId="380BD4A3" w:rsidR="006E67CF" w:rsidRDefault="00F95554">
      <w:pPr>
        <w:rPr>
          <w:rFonts w:ascii="Arial" w:hAnsi="Arial" w:cs="Arial"/>
          <w:b/>
          <w:bCs/>
          <w:color w:val="202122"/>
          <w:sz w:val="21"/>
          <w:szCs w:val="21"/>
          <w:shd w:val="clear" w:color="auto" w:fill="FFFFFF"/>
        </w:rPr>
      </w:pPr>
      <w:r>
        <w:rPr>
          <w:rFonts w:ascii="Arial" w:hAnsi="Arial" w:cs="Arial"/>
          <w:noProof/>
          <w:color w:val="202122"/>
          <w:sz w:val="21"/>
          <w:szCs w:val="21"/>
        </w:rPr>
        <mc:AlternateContent>
          <mc:Choice Requires="wps">
            <w:drawing>
              <wp:anchor distT="0" distB="0" distL="114300" distR="114300" simplePos="0" relativeHeight="251659264" behindDoc="0" locked="0" layoutInCell="1" allowOverlap="1" wp14:anchorId="37E58EC8" wp14:editId="130CE717">
                <wp:simplePos x="0" y="0"/>
                <wp:positionH relativeFrom="column">
                  <wp:posOffset>2604135</wp:posOffset>
                </wp:positionH>
                <wp:positionV relativeFrom="paragraph">
                  <wp:posOffset>2377440</wp:posOffset>
                </wp:positionV>
                <wp:extent cx="3209925" cy="628650"/>
                <wp:effectExtent l="0" t="0" r="28575" b="19050"/>
                <wp:wrapNone/>
                <wp:docPr id="3" name="Casella di testo 3"/>
                <wp:cNvGraphicFramePr/>
                <a:graphic xmlns:a="http://schemas.openxmlformats.org/drawingml/2006/main">
                  <a:graphicData uri="http://schemas.microsoft.com/office/word/2010/wordprocessingShape">
                    <wps:wsp>
                      <wps:cNvSpPr txBox="1"/>
                      <wps:spPr>
                        <a:xfrm>
                          <a:off x="0" y="0"/>
                          <a:ext cx="3209925" cy="628650"/>
                        </a:xfrm>
                        <a:prstGeom prst="rect">
                          <a:avLst/>
                        </a:prstGeom>
                        <a:solidFill>
                          <a:schemeClr val="lt1"/>
                        </a:solidFill>
                        <a:ln w="6350">
                          <a:solidFill>
                            <a:schemeClr val="bg1"/>
                          </a:solidFill>
                        </a:ln>
                      </wps:spPr>
                      <wps:txbx>
                        <w:txbxContent>
                          <w:p w14:paraId="25A32937" w14:textId="1BE9F714" w:rsidR="00F95554" w:rsidRPr="00F95554" w:rsidRDefault="00F95554">
                            <w:pPr>
                              <w:rPr>
                                <w:rFonts w:ascii="Arial" w:hAnsi="Arial" w:cs="Arial"/>
                                <w:sz w:val="21"/>
                                <w:szCs w:val="21"/>
                              </w:rPr>
                            </w:pPr>
                            <w:r w:rsidRPr="00F95554">
                              <w:rPr>
                                <w:rFonts w:ascii="Arial" w:hAnsi="Arial" w:cs="Arial"/>
                                <w:sz w:val="21"/>
                                <w:szCs w:val="21"/>
                              </w:rPr>
                              <w:t>Veduta aerea con il nuovo assetto urbanistico e            infrastrutturale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E58EC8" id="_x0000_t202" coordsize="21600,21600" o:spt="202" path="m,l,21600r21600,l21600,xe">
                <v:stroke joinstyle="miter"/>
                <v:path gradientshapeok="t" o:connecttype="rect"/>
              </v:shapetype>
              <v:shape id="Casella di testo 3" o:spid="_x0000_s1026" type="#_x0000_t202" style="position:absolute;margin-left:205.05pt;margin-top:187.2pt;width:252.7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" fillcolor="white [3201]" strokecolor="white [3212]" strokeweight=".5pt">
                <v:textbox>
                  <w:txbxContent>
                    <w:p w14:paraId="25A32937" w14:textId="1BE9F714" w:rsidR="00F95554" w:rsidRPr="00F95554" w:rsidRDefault="00F95554">
                      <w:pPr>
                        <w:rPr>
                          <w:rFonts w:ascii="Arial" w:hAnsi="Arial" w:cs="Arial"/>
                          <w:sz w:val="21"/>
                          <w:szCs w:val="21"/>
                        </w:rPr>
                      </w:pPr>
                      <w:r w:rsidRPr="00F95554">
                        <w:rPr>
                          <w:rFonts w:ascii="Arial" w:hAnsi="Arial" w:cs="Arial"/>
                          <w:sz w:val="21"/>
                          <w:szCs w:val="21"/>
                        </w:rPr>
                        <w:t>Veduta aerea con il nuovo assetto urbanistico e            infrastrutturale</w:t>
                      </w:r>
                    </w:p>
                  </w:txbxContent>
                </v:textbox>
              </v:shape>
            </w:pict>
          </mc:Fallback>
        </mc:AlternateContent>
      </w:r>
      <w:r>
        <w:rPr>
          <w:rFonts w:ascii="Arial" w:hAnsi="Arial" w:cs="Arial"/>
          <w:noProof/>
          <w:color w:val="202122"/>
          <w:sz w:val="21"/>
          <w:szCs w:val="21"/>
          <w:shd w:val="clear" w:color="auto" w:fill="FFFFFF"/>
        </w:rPr>
        <w:drawing>
          <wp:anchor distT="0" distB="0" distL="114300" distR="114300" simplePos="0" relativeHeight="251658240" behindDoc="1" locked="0" layoutInCell="1" allowOverlap="1" wp14:anchorId="746CB1FE" wp14:editId="28641562">
            <wp:simplePos x="0" y="0"/>
            <wp:positionH relativeFrom="margin">
              <wp:posOffset>2609215</wp:posOffset>
            </wp:positionH>
            <wp:positionV relativeFrom="paragraph">
              <wp:posOffset>100965</wp:posOffset>
            </wp:positionV>
            <wp:extent cx="3491865" cy="2181225"/>
            <wp:effectExtent l="0" t="0" r="0" b="9525"/>
            <wp:wrapTight wrapText="bothSides">
              <wp:wrapPolygon edited="0">
                <wp:start x="0" y="0"/>
                <wp:lineTo x="0" y="21506"/>
                <wp:lineTo x="21447" y="21506"/>
                <wp:lineTo x="21447"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18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820">
        <w:rPr>
          <w:rFonts w:ascii="Arial" w:hAnsi="Arial" w:cs="Arial"/>
          <w:b/>
          <w:bCs/>
          <w:noProof/>
          <w:color w:val="202122"/>
          <w:sz w:val="21"/>
          <w:szCs w:val="21"/>
          <w:shd w:val="clear" w:color="auto" w:fill="FFFFFF"/>
        </w:rPr>
        <w:pict w14:anchorId="28D0D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45pt;height:184.75pt;mso-width-percent:0;mso-height-percent:0;mso-width-percent:0;mso-height-percent:0">
            <v:imagedata r:id="rId8" o:title="Ubicazione"/>
          </v:shape>
        </w:pict>
      </w:r>
    </w:p>
    <w:p w14:paraId="55E82AC9" w14:textId="49C57AFB" w:rsidR="00501F72" w:rsidRPr="00F95554" w:rsidRDefault="004C10C5">
      <w:pPr>
        <w:rPr>
          <w:rFonts w:ascii="Arial" w:hAnsi="Arial" w:cs="Arial"/>
          <w:sz w:val="21"/>
          <w:szCs w:val="21"/>
        </w:rPr>
      </w:pPr>
      <w:r w:rsidRPr="00FE47EA">
        <w:rPr>
          <w:rFonts w:ascii="Arial" w:hAnsi="Arial" w:cs="Arial"/>
          <w:sz w:val="21"/>
          <w:szCs w:val="21"/>
        </w:rPr>
        <w:t>Google Earth.</w:t>
      </w:r>
      <w:r w:rsidR="00F95554" w:rsidRPr="00FE47EA">
        <w:rPr>
          <w:rFonts w:ascii="Arial" w:hAnsi="Arial" w:cs="Arial"/>
          <w:sz w:val="21"/>
          <w:szCs w:val="21"/>
        </w:rPr>
        <w:t xml:space="preserve">                                                </w:t>
      </w:r>
    </w:p>
    <w:p w14:paraId="72668E81" w14:textId="77777777" w:rsidR="00D43D9F" w:rsidRPr="00F95554" w:rsidRDefault="00D43D9F">
      <w:pPr>
        <w:rPr>
          <w:rFonts w:ascii="Arial" w:hAnsi="Arial" w:cs="Arial"/>
          <w:sz w:val="21"/>
          <w:szCs w:val="21"/>
        </w:rPr>
      </w:pPr>
    </w:p>
    <w:p w14:paraId="46EA53F1" w14:textId="22D4B9C9" w:rsidR="004C10C5" w:rsidRDefault="004C10C5">
      <w:pPr>
        <w:rPr>
          <w:rFonts w:ascii="Arial" w:hAnsi="Arial" w:cs="Arial"/>
          <w:b/>
          <w:sz w:val="21"/>
          <w:szCs w:val="21"/>
        </w:rPr>
      </w:pPr>
      <w:r w:rsidRPr="004C10C5">
        <w:rPr>
          <w:rFonts w:ascii="Arial" w:hAnsi="Arial" w:cs="Arial"/>
          <w:b/>
          <w:sz w:val="21"/>
          <w:szCs w:val="21"/>
        </w:rPr>
        <w:t xml:space="preserve">3.Urbanizzazione </w:t>
      </w:r>
    </w:p>
    <w:p w14:paraId="7469968B" w14:textId="1D620F97" w:rsidR="00AF24F5" w:rsidRDefault="00064DF2">
      <w:pPr>
        <w:rPr>
          <w:rFonts w:ascii="Arial" w:hAnsi="Arial" w:cs="Arial"/>
          <w:sz w:val="21"/>
          <w:szCs w:val="21"/>
        </w:rPr>
      </w:pPr>
      <w:r w:rsidRPr="00064DF2">
        <w:rPr>
          <w:rFonts w:ascii="Arial" w:hAnsi="Arial" w:cs="Arial"/>
          <w:b/>
          <w:bCs/>
          <w:sz w:val="21"/>
          <w:szCs w:val="21"/>
        </w:rPr>
        <w:t>fasi progettuali</w:t>
      </w:r>
      <w:r>
        <w:rPr>
          <w:rFonts w:ascii="Arial" w:hAnsi="Arial" w:cs="Arial"/>
          <w:sz w:val="21"/>
          <w:szCs w:val="21"/>
        </w:rPr>
        <w:t xml:space="preserve"> </w:t>
      </w:r>
      <w:r w:rsidR="00AF24F5">
        <w:rPr>
          <w:rFonts w:ascii="Arial" w:hAnsi="Arial" w:cs="Arial"/>
          <w:sz w:val="21"/>
          <w:szCs w:val="21"/>
        </w:rPr>
        <w:t>dell’asseto urbanistico:</w:t>
      </w:r>
    </w:p>
    <w:p w14:paraId="553357D7" w14:textId="662B0AA8" w:rsidR="00D677D2" w:rsidRDefault="00501F72" w:rsidP="00D677D2">
      <w:pPr>
        <w:pStyle w:val="Paragrafoelenco"/>
        <w:numPr>
          <w:ilvl w:val="0"/>
          <w:numId w:val="1"/>
        </w:numPr>
        <w:rPr>
          <w:rFonts w:ascii="Arial" w:hAnsi="Arial" w:cs="Arial"/>
          <w:sz w:val="21"/>
          <w:szCs w:val="21"/>
        </w:rPr>
      </w:pPr>
      <w:r w:rsidRPr="00064DF2">
        <w:rPr>
          <w:rFonts w:ascii="Arial" w:hAnsi="Arial" w:cs="Arial"/>
          <w:b/>
          <w:bCs/>
          <w:sz w:val="21"/>
          <w:szCs w:val="21"/>
        </w:rPr>
        <w:t>R</w:t>
      </w:r>
      <w:r w:rsidR="00AF24F5" w:rsidRPr="00064DF2">
        <w:rPr>
          <w:rFonts w:ascii="Arial" w:hAnsi="Arial" w:cs="Arial"/>
          <w:b/>
          <w:bCs/>
          <w:sz w:val="21"/>
          <w:szCs w:val="21"/>
        </w:rPr>
        <w:t>icerca</w:t>
      </w:r>
      <w:r w:rsidR="00CB5FF6">
        <w:rPr>
          <w:rFonts w:ascii="Arial" w:hAnsi="Arial" w:cs="Arial"/>
          <w:sz w:val="21"/>
          <w:szCs w:val="21"/>
        </w:rPr>
        <w:t>: Presa visione dell’</w:t>
      </w:r>
      <w:r w:rsidR="00D677D2">
        <w:rPr>
          <w:rFonts w:ascii="Arial" w:hAnsi="Arial" w:cs="Arial"/>
          <w:sz w:val="21"/>
          <w:szCs w:val="21"/>
        </w:rPr>
        <w:t>attuale rete viaria ed utilizzo di quest’ultima come base progettuale.</w:t>
      </w:r>
    </w:p>
    <w:p w14:paraId="244E9FBD" w14:textId="56E57C32" w:rsidR="00D677D2" w:rsidRDefault="00501F72" w:rsidP="00D677D2">
      <w:pPr>
        <w:pStyle w:val="Paragrafoelenco"/>
        <w:numPr>
          <w:ilvl w:val="0"/>
          <w:numId w:val="1"/>
        </w:numPr>
        <w:rPr>
          <w:rFonts w:ascii="Arial" w:hAnsi="Arial" w:cs="Arial"/>
          <w:sz w:val="21"/>
          <w:szCs w:val="21"/>
        </w:rPr>
      </w:pPr>
      <w:r w:rsidRPr="00064DF2">
        <w:rPr>
          <w:rFonts w:ascii="Arial" w:hAnsi="Arial" w:cs="Arial"/>
          <w:b/>
          <w:bCs/>
          <w:sz w:val="21"/>
          <w:szCs w:val="21"/>
        </w:rPr>
        <w:t>S</w:t>
      </w:r>
      <w:r w:rsidR="00140535" w:rsidRPr="00064DF2">
        <w:rPr>
          <w:rFonts w:ascii="Arial" w:hAnsi="Arial" w:cs="Arial"/>
          <w:b/>
          <w:bCs/>
          <w:sz w:val="21"/>
          <w:szCs w:val="21"/>
        </w:rPr>
        <w:t>viluppo</w:t>
      </w:r>
      <w:r w:rsidR="00140535">
        <w:rPr>
          <w:rFonts w:ascii="Arial" w:hAnsi="Arial" w:cs="Arial"/>
          <w:sz w:val="21"/>
          <w:szCs w:val="21"/>
        </w:rPr>
        <w:t xml:space="preserve">: </w:t>
      </w:r>
      <w:r w:rsidR="00D677D2" w:rsidRPr="00D677D2">
        <w:rPr>
          <w:rFonts w:ascii="Arial" w:hAnsi="Arial" w:cs="Arial"/>
          <w:sz w:val="21"/>
          <w:szCs w:val="21"/>
        </w:rPr>
        <w:t>Ampliamento delle</w:t>
      </w:r>
      <w:r w:rsidR="00D677D2">
        <w:rPr>
          <w:rFonts w:ascii="Arial" w:hAnsi="Arial" w:cs="Arial"/>
          <w:sz w:val="21"/>
          <w:szCs w:val="21"/>
        </w:rPr>
        <w:t xml:space="preserve"> attuali strade principali e</w:t>
      </w:r>
      <w:r>
        <w:rPr>
          <w:rFonts w:ascii="Arial" w:hAnsi="Arial" w:cs="Arial"/>
          <w:sz w:val="21"/>
          <w:szCs w:val="21"/>
        </w:rPr>
        <w:t>d</w:t>
      </w:r>
      <w:r w:rsidR="00D677D2">
        <w:rPr>
          <w:rFonts w:ascii="Arial" w:hAnsi="Arial" w:cs="Arial"/>
          <w:sz w:val="21"/>
          <w:szCs w:val="21"/>
        </w:rPr>
        <w:t xml:space="preserve"> implemento di un raccordo perimetrale e di nuove strade secondarie e terziarie</w:t>
      </w:r>
      <w:r w:rsidR="009B609B">
        <w:rPr>
          <w:rFonts w:ascii="Arial" w:hAnsi="Arial" w:cs="Arial"/>
          <w:sz w:val="21"/>
          <w:szCs w:val="21"/>
        </w:rPr>
        <w:t xml:space="preserve">; con il risultato </w:t>
      </w:r>
      <w:r w:rsidR="00E16381">
        <w:rPr>
          <w:rFonts w:ascii="Arial" w:hAnsi="Arial" w:cs="Arial"/>
          <w:sz w:val="21"/>
          <w:szCs w:val="21"/>
        </w:rPr>
        <w:t>della semplificazione della viabilità</w:t>
      </w:r>
      <w:r w:rsidR="00EC60CC">
        <w:rPr>
          <w:rFonts w:ascii="Arial" w:hAnsi="Arial" w:cs="Arial"/>
          <w:sz w:val="21"/>
          <w:szCs w:val="21"/>
        </w:rPr>
        <w:t>.</w:t>
      </w:r>
    </w:p>
    <w:p w14:paraId="005EB20A" w14:textId="4B04029D" w:rsidR="00EC60CC" w:rsidRDefault="00064DF2" w:rsidP="00D677D2">
      <w:pPr>
        <w:pStyle w:val="Paragrafoelenco"/>
        <w:numPr>
          <w:ilvl w:val="0"/>
          <w:numId w:val="1"/>
        </w:numPr>
        <w:rPr>
          <w:rFonts w:ascii="Arial" w:hAnsi="Arial" w:cs="Arial"/>
          <w:sz w:val="21"/>
          <w:szCs w:val="21"/>
        </w:rPr>
      </w:pPr>
      <w:r w:rsidRPr="00064DF2">
        <w:rPr>
          <w:rFonts w:ascii="Arial" w:hAnsi="Arial" w:cs="Arial"/>
          <w:b/>
          <w:bCs/>
          <w:sz w:val="21"/>
          <w:szCs w:val="21"/>
        </w:rPr>
        <w:t>Urban Design</w:t>
      </w:r>
      <w:r w:rsidR="00140535">
        <w:rPr>
          <w:rFonts w:ascii="Arial" w:hAnsi="Arial" w:cs="Arial"/>
          <w:sz w:val="21"/>
          <w:szCs w:val="21"/>
        </w:rPr>
        <w:t>: A</w:t>
      </w:r>
      <w:r w:rsidR="00EC60CC">
        <w:rPr>
          <w:rFonts w:ascii="Arial" w:hAnsi="Arial" w:cs="Arial"/>
          <w:sz w:val="21"/>
          <w:szCs w:val="21"/>
        </w:rPr>
        <w:t>ss</w:t>
      </w:r>
      <w:r w:rsidR="009A7331">
        <w:rPr>
          <w:rFonts w:ascii="Arial" w:hAnsi="Arial" w:cs="Arial"/>
          <w:sz w:val="21"/>
          <w:szCs w:val="21"/>
        </w:rPr>
        <w:t>egnazione delle funzioni proprie ad o</w:t>
      </w:r>
      <w:r w:rsidR="005226F5">
        <w:rPr>
          <w:rFonts w:ascii="Arial" w:hAnsi="Arial" w:cs="Arial"/>
          <w:sz w:val="21"/>
          <w:szCs w:val="21"/>
        </w:rPr>
        <w:t xml:space="preserve">gni zona. </w:t>
      </w:r>
      <w:r w:rsidR="005C4EA4">
        <w:rPr>
          <w:rFonts w:ascii="Arial" w:hAnsi="Arial" w:cs="Arial"/>
          <w:sz w:val="21"/>
          <w:szCs w:val="21"/>
        </w:rPr>
        <w:t xml:space="preserve"> </w:t>
      </w:r>
    </w:p>
    <w:p w14:paraId="0AFB58E0" w14:textId="77777777" w:rsidR="005226F5" w:rsidRDefault="005226F5" w:rsidP="005226F5">
      <w:pPr>
        <w:rPr>
          <w:rFonts w:ascii="Arial" w:hAnsi="Arial" w:cs="Arial"/>
          <w:b/>
          <w:sz w:val="21"/>
          <w:szCs w:val="21"/>
        </w:rPr>
      </w:pPr>
    </w:p>
    <w:p w14:paraId="762A5BC0" w14:textId="19A0ACD3" w:rsidR="005226F5" w:rsidRDefault="005226F5" w:rsidP="005226F5">
      <w:pPr>
        <w:rPr>
          <w:rFonts w:ascii="Arial" w:hAnsi="Arial" w:cs="Arial"/>
          <w:b/>
          <w:sz w:val="21"/>
          <w:szCs w:val="21"/>
        </w:rPr>
      </w:pPr>
      <w:r w:rsidRPr="005226F5">
        <w:rPr>
          <w:rFonts w:ascii="Arial" w:hAnsi="Arial" w:cs="Arial"/>
          <w:b/>
          <w:sz w:val="21"/>
          <w:szCs w:val="21"/>
        </w:rPr>
        <w:t xml:space="preserve">4.Rapporto natura </w:t>
      </w:r>
      <w:r w:rsidR="00D43D9F">
        <w:rPr>
          <w:rFonts w:ascii="Arial" w:hAnsi="Arial" w:cs="Arial"/>
          <w:b/>
          <w:sz w:val="21"/>
          <w:szCs w:val="21"/>
        </w:rPr>
        <w:t>urbanistica-</w:t>
      </w:r>
      <w:r w:rsidRPr="005226F5">
        <w:rPr>
          <w:rFonts w:ascii="Arial" w:hAnsi="Arial" w:cs="Arial"/>
          <w:b/>
          <w:sz w:val="21"/>
          <w:szCs w:val="21"/>
        </w:rPr>
        <w:t>architettura</w:t>
      </w:r>
    </w:p>
    <w:p w14:paraId="0F25DCF8" w14:textId="77777777" w:rsidR="002163A8" w:rsidRDefault="002163A8" w:rsidP="005226F5">
      <w:pPr>
        <w:rPr>
          <w:rFonts w:ascii="Arial" w:hAnsi="Arial" w:cs="Arial"/>
          <w:sz w:val="21"/>
          <w:szCs w:val="21"/>
        </w:rPr>
      </w:pPr>
      <w:r w:rsidRPr="002163A8">
        <w:rPr>
          <w:rFonts w:ascii="Arial" w:hAnsi="Arial" w:cs="Arial"/>
          <w:sz w:val="21"/>
          <w:szCs w:val="21"/>
        </w:rPr>
        <w:t xml:space="preserve">Ci siamo posti l’ambizioso obiettivo che l’insito istinto progettuale dell’essere umano non può allontanarsi dal rispetto della natura. Abbiamo insistito sul rapporto dialettico, città e verde, inteso come </w:t>
      </w:r>
      <w:r w:rsidRPr="002163A8">
        <w:rPr>
          <w:rFonts w:ascii="Arial" w:hAnsi="Arial" w:cs="Arial"/>
          <w:sz w:val="21"/>
          <w:szCs w:val="21"/>
        </w:rPr>
        <w:lastRenderedPageBreak/>
        <w:t>possibile relazione di funzioni architettoniche e aree verdi che possano sottolineare  un possibile e sicuro miglioramento della qualità dell’aria e della vita.</w:t>
      </w:r>
    </w:p>
    <w:p w14:paraId="0044B70E" w14:textId="1FAEC770" w:rsidR="0065292A" w:rsidRDefault="002163A8" w:rsidP="005226F5">
      <w:pPr>
        <w:rPr>
          <w:rFonts w:ascii="Arial" w:hAnsi="Arial" w:cs="Arial"/>
          <w:sz w:val="21"/>
          <w:szCs w:val="21"/>
        </w:rPr>
      </w:pPr>
      <w:r w:rsidRPr="002163A8">
        <w:rPr>
          <w:rFonts w:ascii="Arial" w:hAnsi="Arial" w:cs="Arial"/>
          <w:sz w:val="21"/>
          <w:szCs w:val="21"/>
        </w:rPr>
        <w:t xml:space="preserve"> </w:t>
      </w:r>
      <w:r w:rsidR="005C4EA4">
        <w:rPr>
          <w:rFonts w:ascii="Arial" w:hAnsi="Arial" w:cs="Arial"/>
          <w:sz w:val="21"/>
          <w:szCs w:val="21"/>
        </w:rPr>
        <w:t xml:space="preserve">Quindi abbiamo progettato </w:t>
      </w:r>
      <w:r w:rsidR="005C4EA4" w:rsidRPr="0065292A">
        <w:rPr>
          <w:rFonts w:ascii="Arial" w:hAnsi="Arial" w:cs="Arial"/>
          <w:sz w:val="21"/>
          <w:szCs w:val="21"/>
          <w:u w:val="single"/>
        </w:rPr>
        <w:t>strutture “green”:</w:t>
      </w:r>
      <w:r w:rsidR="005C4EA4">
        <w:rPr>
          <w:rFonts w:ascii="Arial" w:hAnsi="Arial" w:cs="Arial"/>
          <w:sz w:val="21"/>
          <w:szCs w:val="21"/>
        </w:rPr>
        <w:t xml:space="preserve"> </w:t>
      </w:r>
    </w:p>
    <w:p w14:paraId="3C9BB42E" w14:textId="1FC1CA82" w:rsidR="0065292A" w:rsidRDefault="002163A8" w:rsidP="0065292A">
      <w:pPr>
        <w:pStyle w:val="Paragrafoelenco"/>
        <w:numPr>
          <w:ilvl w:val="0"/>
          <w:numId w:val="2"/>
        </w:numPr>
        <w:rPr>
          <w:rFonts w:ascii="Arial" w:hAnsi="Arial" w:cs="Arial"/>
          <w:sz w:val="21"/>
          <w:szCs w:val="21"/>
        </w:rPr>
      </w:pPr>
      <w:r>
        <w:rPr>
          <w:rFonts w:ascii="Arial" w:hAnsi="Arial" w:cs="Arial"/>
          <w:b/>
          <w:bCs/>
          <w:sz w:val="21"/>
          <w:szCs w:val="21"/>
        </w:rPr>
        <w:t>B</w:t>
      </w:r>
      <w:r w:rsidR="005C4EA4" w:rsidRPr="0065292A">
        <w:rPr>
          <w:rFonts w:ascii="Arial" w:hAnsi="Arial" w:cs="Arial"/>
          <w:b/>
          <w:bCs/>
          <w:sz w:val="21"/>
          <w:szCs w:val="21"/>
        </w:rPr>
        <w:t xml:space="preserve">osco </w:t>
      </w:r>
      <w:r w:rsidR="00FE47EA">
        <w:rPr>
          <w:rFonts w:ascii="Arial" w:hAnsi="Arial" w:cs="Arial"/>
          <w:b/>
          <w:bCs/>
          <w:sz w:val="21"/>
          <w:szCs w:val="21"/>
        </w:rPr>
        <w:t>Lineare</w:t>
      </w:r>
      <w:r w:rsidR="0065292A">
        <w:rPr>
          <w:rFonts w:ascii="Arial" w:hAnsi="Arial" w:cs="Arial"/>
          <w:sz w:val="21"/>
          <w:szCs w:val="21"/>
        </w:rPr>
        <w:t>,</w:t>
      </w:r>
      <w:r w:rsidR="005C4EA4" w:rsidRPr="0065292A">
        <w:rPr>
          <w:rFonts w:ascii="Arial" w:hAnsi="Arial" w:cs="Arial"/>
          <w:sz w:val="21"/>
          <w:szCs w:val="21"/>
        </w:rPr>
        <w:t xml:space="preserve"> ponte con </w:t>
      </w:r>
      <w:r w:rsidR="0065292A">
        <w:rPr>
          <w:rFonts w:ascii="Arial" w:hAnsi="Arial" w:cs="Arial"/>
          <w:sz w:val="21"/>
          <w:szCs w:val="21"/>
        </w:rPr>
        <w:t>interventi</w:t>
      </w:r>
      <w:r w:rsidR="005C4EA4" w:rsidRPr="0065292A">
        <w:rPr>
          <w:rFonts w:ascii="Arial" w:hAnsi="Arial" w:cs="Arial"/>
          <w:sz w:val="21"/>
          <w:szCs w:val="21"/>
        </w:rPr>
        <w:t xml:space="preserve"> di zon</w:t>
      </w:r>
      <w:r w:rsidR="0065292A">
        <w:rPr>
          <w:rFonts w:ascii="Arial" w:hAnsi="Arial" w:cs="Arial"/>
          <w:sz w:val="21"/>
          <w:szCs w:val="21"/>
        </w:rPr>
        <w:t>e</w:t>
      </w:r>
      <w:r w:rsidR="005C4EA4" w:rsidRPr="0065292A">
        <w:rPr>
          <w:rFonts w:ascii="Arial" w:hAnsi="Arial" w:cs="Arial"/>
          <w:sz w:val="21"/>
          <w:szCs w:val="21"/>
        </w:rPr>
        <w:t xml:space="preserve"> verde </w:t>
      </w:r>
    </w:p>
    <w:p w14:paraId="0B9B9087" w14:textId="5D75287A" w:rsidR="002163A8" w:rsidRPr="002163A8" w:rsidRDefault="002163A8" w:rsidP="002163A8">
      <w:pPr>
        <w:pStyle w:val="Paragrafoelenco"/>
        <w:numPr>
          <w:ilvl w:val="0"/>
          <w:numId w:val="2"/>
        </w:numPr>
        <w:rPr>
          <w:rFonts w:ascii="Arial" w:hAnsi="Arial" w:cs="Arial"/>
          <w:sz w:val="21"/>
          <w:szCs w:val="21"/>
        </w:rPr>
      </w:pPr>
      <w:r>
        <w:rPr>
          <w:rFonts w:ascii="Arial" w:hAnsi="Arial" w:cs="Arial"/>
          <w:b/>
          <w:bCs/>
          <w:sz w:val="21"/>
          <w:szCs w:val="21"/>
        </w:rPr>
        <w:t>C</w:t>
      </w:r>
      <w:r w:rsidR="005C4EA4" w:rsidRPr="0065292A">
        <w:rPr>
          <w:rFonts w:ascii="Arial" w:hAnsi="Arial" w:cs="Arial"/>
          <w:b/>
          <w:bCs/>
          <w:sz w:val="21"/>
          <w:szCs w:val="21"/>
        </w:rPr>
        <w:t>entro storico</w:t>
      </w:r>
      <w:r w:rsidR="0065292A">
        <w:rPr>
          <w:rFonts w:ascii="Arial" w:hAnsi="Arial" w:cs="Arial"/>
          <w:sz w:val="21"/>
          <w:szCs w:val="21"/>
        </w:rPr>
        <w:t xml:space="preserve">, </w:t>
      </w:r>
      <w:r w:rsidR="005C4EA4" w:rsidRPr="0065292A">
        <w:rPr>
          <w:rFonts w:ascii="Arial" w:hAnsi="Arial" w:cs="Arial"/>
          <w:sz w:val="21"/>
          <w:szCs w:val="21"/>
        </w:rPr>
        <w:t>vaste are</w:t>
      </w:r>
      <w:r w:rsidR="00140535" w:rsidRPr="0065292A">
        <w:rPr>
          <w:rFonts w:ascii="Arial" w:hAnsi="Arial" w:cs="Arial"/>
          <w:sz w:val="21"/>
          <w:szCs w:val="21"/>
        </w:rPr>
        <w:t>e verdi percorribili con treetop walkway</w:t>
      </w:r>
    </w:p>
    <w:p w14:paraId="4ED101AE" w14:textId="729EBF49" w:rsidR="00140535" w:rsidRDefault="002163A8" w:rsidP="00D43D9F">
      <w:pPr>
        <w:pStyle w:val="Paragrafoelenco"/>
        <w:numPr>
          <w:ilvl w:val="0"/>
          <w:numId w:val="2"/>
        </w:numPr>
        <w:rPr>
          <w:rFonts w:ascii="Arial" w:hAnsi="Arial" w:cs="Arial"/>
          <w:sz w:val="21"/>
          <w:szCs w:val="21"/>
        </w:rPr>
      </w:pPr>
      <w:r>
        <w:rPr>
          <w:rFonts w:ascii="Arial" w:hAnsi="Arial" w:cs="Arial"/>
          <w:b/>
          <w:bCs/>
          <w:sz w:val="21"/>
          <w:szCs w:val="21"/>
        </w:rPr>
        <w:t>C</w:t>
      </w:r>
      <w:r w:rsidR="00140535" w:rsidRPr="0065292A">
        <w:rPr>
          <w:rFonts w:ascii="Arial" w:hAnsi="Arial" w:cs="Arial"/>
          <w:b/>
          <w:bCs/>
          <w:sz w:val="21"/>
          <w:szCs w:val="21"/>
        </w:rPr>
        <w:t>entro interculturale</w:t>
      </w:r>
      <w:r w:rsidR="0065292A">
        <w:rPr>
          <w:rFonts w:ascii="Arial" w:hAnsi="Arial" w:cs="Arial"/>
          <w:sz w:val="21"/>
          <w:szCs w:val="21"/>
        </w:rPr>
        <w:t xml:space="preserve">, </w:t>
      </w:r>
      <w:r w:rsidR="00140535" w:rsidRPr="00EA4B5E">
        <w:rPr>
          <w:rFonts w:ascii="Arial" w:hAnsi="Arial" w:cs="Arial"/>
          <w:sz w:val="21"/>
          <w:szCs w:val="21"/>
        </w:rPr>
        <w:t>luogo destinato a meditazione in stretto rapporto con la natura</w:t>
      </w:r>
      <w:r w:rsidR="00800C4C" w:rsidRPr="00EA4B5E">
        <w:rPr>
          <w:rFonts w:ascii="Arial" w:hAnsi="Arial" w:cs="Arial"/>
          <w:sz w:val="21"/>
          <w:szCs w:val="21"/>
        </w:rPr>
        <w:t xml:space="preserve"> </w:t>
      </w:r>
    </w:p>
    <w:p w14:paraId="4F1D5419" w14:textId="17531AB9" w:rsidR="002163A8" w:rsidRDefault="002163A8" w:rsidP="00D43D9F">
      <w:pPr>
        <w:pStyle w:val="Paragrafoelenco"/>
        <w:numPr>
          <w:ilvl w:val="0"/>
          <w:numId w:val="2"/>
        </w:numPr>
        <w:rPr>
          <w:rFonts w:ascii="Arial" w:hAnsi="Arial" w:cs="Arial"/>
          <w:sz w:val="21"/>
          <w:szCs w:val="21"/>
        </w:rPr>
      </w:pPr>
      <w:r>
        <w:rPr>
          <w:rFonts w:ascii="Arial" w:hAnsi="Arial" w:cs="Arial"/>
          <w:b/>
          <w:bCs/>
          <w:sz w:val="21"/>
          <w:szCs w:val="21"/>
        </w:rPr>
        <w:t>Museo del DNA</w:t>
      </w:r>
      <w:r>
        <w:rPr>
          <w:rFonts w:ascii="Arial" w:hAnsi="Arial" w:cs="Arial"/>
          <w:sz w:val="21"/>
          <w:szCs w:val="21"/>
        </w:rPr>
        <w:t xml:space="preserve">, caratterizzato da un utilizzo </w:t>
      </w:r>
      <w:r w:rsidR="00201A3C">
        <w:rPr>
          <w:rFonts w:ascii="Arial" w:hAnsi="Arial" w:cs="Arial"/>
          <w:sz w:val="21"/>
          <w:szCs w:val="21"/>
        </w:rPr>
        <w:t xml:space="preserve">minimo di cementificazione e immerso nel verde </w:t>
      </w:r>
      <w:r>
        <w:rPr>
          <w:rFonts w:ascii="Arial" w:hAnsi="Arial" w:cs="Arial"/>
          <w:sz w:val="21"/>
          <w:szCs w:val="21"/>
        </w:rPr>
        <w:t xml:space="preserve"> </w:t>
      </w:r>
    </w:p>
    <w:p w14:paraId="6A34DCE2" w14:textId="5BC0E724" w:rsidR="00A27911" w:rsidRDefault="00A27911" w:rsidP="00A27911">
      <w:pPr>
        <w:rPr>
          <w:rFonts w:ascii="Arial" w:hAnsi="Arial" w:cs="Arial"/>
          <w:sz w:val="21"/>
          <w:szCs w:val="21"/>
        </w:rPr>
      </w:pPr>
    </w:p>
    <w:p w14:paraId="12702CFE" w14:textId="747AC8BD" w:rsidR="00A27911" w:rsidRDefault="00A27911" w:rsidP="00A27911">
      <w:pPr>
        <w:rPr>
          <w:rFonts w:ascii="Arial" w:hAnsi="Arial" w:cs="Arial"/>
          <w:sz w:val="21"/>
          <w:szCs w:val="21"/>
        </w:rPr>
      </w:pPr>
    </w:p>
    <w:p w14:paraId="2573EAE8" w14:textId="159C73D6" w:rsidR="00A27911" w:rsidRDefault="00A27911" w:rsidP="00A27911">
      <w:pPr>
        <w:rPr>
          <w:rFonts w:ascii="Arial" w:hAnsi="Arial" w:cs="Arial"/>
          <w:sz w:val="21"/>
          <w:szCs w:val="21"/>
        </w:rPr>
      </w:pPr>
      <w:r>
        <w:rPr>
          <w:rFonts w:ascii="Arial" w:hAnsi="Arial" w:cs="Arial"/>
          <w:sz w:val="21"/>
          <w:szCs w:val="21"/>
        </w:rPr>
        <w:t>Loris D’Amato, Giulio Mortillaro, Riccardo Bertonati</w:t>
      </w:r>
    </w:p>
    <w:p w14:paraId="2E148926" w14:textId="384B0F0D" w:rsidR="00A27911" w:rsidRPr="00A27911" w:rsidRDefault="00A27911" w:rsidP="00A27911">
      <w:pPr>
        <w:rPr>
          <w:rFonts w:ascii="Arial" w:hAnsi="Arial" w:cs="Arial"/>
          <w:sz w:val="21"/>
          <w:szCs w:val="21"/>
        </w:rPr>
      </w:pPr>
      <w:r>
        <w:rPr>
          <w:rFonts w:ascii="Arial" w:hAnsi="Arial" w:cs="Arial"/>
          <w:sz w:val="21"/>
          <w:szCs w:val="21"/>
        </w:rPr>
        <w:t>Prof. Rocco Herman Puppio</w:t>
      </w:r>
    </w:p>
    <w:sectPr w:rsidR="00A27911" w:rsidRPr="00A27911">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82BB9" w14:textId="77777777" w:rsidR="004B6820" w:rsidRDefault="004B6820" w:rsidP="00801E9B">
      <w:pPr>
        <w:spacing w:after="0" w:line="240" w:lineRule="auto"/>
      </w:pPr>
      <w:r>
        <w:separator/>
      </w:r>
    </w:p>
  </w:endnote>
  <w:endnote w:type="continuationSeparator" w:id="0">
    <w:p w14:paraId="548D5F6C" w14:textId="77777777" w:rsidR="004B6820" w:rsidRDefault="004B6820" w:rsidP="0080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9B1B8" w14:textId="7421075F" w:rsidR="00801E9B" w:rsidRDefault="00801E9B">
    <w:pPr>
      <w:pStyle w:val="Pidipagina"/>
    </w:pPr>
    <w:r>
      <w:rPr>
        <w:noProof/>
        <w:lang w:eastAsia="it-IT"/>
      </w:rPr>
      <mc:AlternateContent>
        <mc:Choice Requires="wps">
          <w:drawing>
            <wp:anchor distT="0" distB="0" distL="114300" distR="114300" simplePos="0" relativeHeight="251659264" behindDoc="0" locked="0" layoutInCell="0" allowOverlap="1" wp14:anchorId="3224CCE3" wp14:editId="716F8C81">
              <wp:simplePos x="0" y="0"/>
              <wp:positionH relativeFrom="page">
                <wp:posOffset>0</wp:posOffset>
              </wp:positionH>
              <wp:positionV relativeFrom="page">
                <wp:posOffset>10234930</wp:posOffset>
              </wp:positionV>
              <wp:extent cx="7560310" cy="266700"/>
              <wp:effectExtent l="0" t="0" r="0" b="0"/>
              <wp:wrapNone/>
              <wp:docPr id="1" name="MSIPCM2a01400584e4d8a684b1779b" descr="{&quot;HashCode&quot;:-140660214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700890" w14:textId="4DCAE752" w:rsidR="00801E9B" w:rsidRPr="00801E9B" w:rsidRDefault="00801E9B" w:rsidP="00801E9B">
                          <w:pPr>
                            <w:spacing w:after="0"/>
                            <w:jc w:val="center"/>
                            <w:rPr>
                              <w:rFonts w:ascii="Arial" w:hAnsi="Arial" w:cs="Arial"/>
                              <w:color w:val="008000"/>
                              <w:sz w:val="18"/>
                            </w:rPr>
                          </w:pPr>
                          <w:r w:rsidRPr="00801E9B">
                            <w:rPr>
                              <w:rFonts w:ascii="Arial" w:hAnsi="Arial" w:cs="Arial"/>
                              <w:color w:val="008000"/>
                              <w:sz w:val="18"/>
                            </w:rPr>
                            <w:t xml:space="preserve"> C1 - </w:t>
                          </w:r>
                          <w:proofErr w:type="spellStart"/>
                          <w:r w:rsidRPr="00801E9B">
                            <w:rPr>
                              <w:rFonts w:ascii="Arial" w:hAnsi="Arial" w:cs="Arial"/>
                              <w:color w:val="008000"/>
                              <w:sz w:val="18"/>
                            </w:rPr>
                            <w:t>Internal</w:t>
                          </w:r>
                          <w:proofErr w:type="spellEnd"/>
                          <w:r w:rsidRPr="00801E9B">
                            <w:rPr>
                              <w:rFonts w:ascii="Arial" w:hAnsi="Arial" w:cs="Arial"/>
                              <w:color w:val="008000"/>
                              <w:sz w:val="18"/>
                            </w:rPr>
                            <w:t xml:space="preserve">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24CCE3" id="_x0000_t202" coordsize="21600,21600" o:spt="202" path="m,l,21600r21600,l21600,xe">
              <v:stroke joinstyle="miter"/>
              <v:path gradientshapeok="t" o:connecttype="rect"/>
            </v:shapetype>
            <v:shape id="MSIPCM2a01400584e4d8a684b1779b" o:spid="_x0000_s1027" type="#_x0000_t202" alt="{&quot;HashCode&quot;:-1406602145,&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" o:allowincell="f" filled="f" stroked="f" strokeweight=".5pt">
              <v:textbox inset=",0,,0">
                <w:txbxContent>
                  <w:p w14:paraId="20700890" w14:textId="4DCAE752" w:rsidR="00801E9B" w:rsidRPr="00801E9B" w:rsidRDefault="00801E9B" w:rsidP="00801E9B">
                    <w:pPr>
                      <w:spacing w:after="0"/>
                      <w:jc w:val="center"/>
                      <w:rPr>
                        <w:rFonts w:ascii="Arial" w:hAnsi="Arial" w:cs="Arial"/>
                        <w:color w:val="008000"/>
                        <w:sz w:val="18"/>
                      </w:rPr>
                    </w:pPr>
                    <w:r w:rsidRPr="00801E9B">
                      <w:rPr>
                        <w:rFonts w:ascii="Arial" w:hAnsi="Arial" w:cs="Arial"/>
                        <w:color w:val="008000"/>
                        <w:sz w:val="18"/>
                      </w:rPr>
                      <w:t xml:space="preserve"> C1 - </w:t>
                    </w:r>
                    <w:proofErr w:type="spellStart"/>
                    <w:r w:rsidRPr="00801E9B">
                      <w:rPr>
                        <w:rFonts w:ascii="Arial" w:hAnsi="Arial" w:cs="Arial"/>
                        <w:color w:val="008000"/>
                        <w:sz w:val="18"/>
                      </w:rPr>
                      <w:t>Internal</w:t>
                    </w:r>
                    <w:proofErr w:type="spellEnd"/>
                    <w:r w:rsidRPr="00801E9B">
                      <w:rPr>
                        <w:rFonts w:ascii="Arial" w:hAnsi="Arial" w:cs="Arial"/>
                        <w:color w:val="008000"/>
                        <w:sz w:val="18"/>
                      </w:rPr>
                      <w:t xml:space="preserve"> use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AEFC7" w14:textId="77777777" w:rsidR="004B6820" w:rsidRDefault="004B6820" w:rsidP="00801E9B">
      <w:pPr>
        <w:spacing w:after="0" w:line="240" w:lineRule="auto"/>
      </w:pPr>
      <w:r>
        <w:separator/>
      </w:r>
    </w:p>
  </w:footnote>
  <w:footnote w:type="continuationSeparator" w:id="0">
    <w:p w14:paraId="53824A2D" w14:textId="77777777" w:rsidR="004B6820" w:rsidRDefault="004B6820" w:rsidP="00801E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93C94"/>
    <w:multiLevelType w:val="hybridMultilevel"/>
    <w:tmpl w:val="946C70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72E18C5"/>
    <w:multiLevelType w:val="hybridMultilevel"/>
    <w:tmpl w:val="DDB40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D59"/>
    <w:rsid w:val="00064DF2"/>
    <w:rsid w:val="00140535"/>
    <w:rsid w:val="00186E8A"/>
    <w:rsid w:val="00201A3C"/>
    <w:rsid w:val="002163A8"/>
    <w:rsid w:val="002239CB"/>
    <w:rsid w:val="004B6820"/>
    <w:rsid w:val="004C10C5"/>
    <w:rsid w:val="00501F72"/>
    <w:rsid w:val="0051464E"/>
    <w:rsid w:val="005226F5"/>
    <w:rsid w:val="00562A42"/>
    <w:rsid w:val="005C4EA4"/>
    <w:rsid w:val="00643948"/>
    <w:rsid w:val="0065292A"/>
    <w:rsid w:val="006A2AF4"/>
    <w:rsid w:val="006E67CF"/>
    <w:rsid w:val="0071145D"/>
    <w:rsid w:val="00731D59"/>
    <w:rsid w:val="007B5CCD"/>
    <w:rsid w:val="00800C4C"/>
    <w:rsid w:val="00801E9B"/>
    <w:rsid w:val="00805369"/>
    <w:rsid w:val="008E2107"/>
    <w:rsid w:val="008F2339"/>
    <w:rsid w:val="009022B1"/>
    <w:rsid w:val="009A7331"/>
    <w:rsid w:val="009B609B"/>
    <w:rsid w:val="00A27911"/>
    <w:rsid w:val="00AF24F5"/>
    <w:rsid w:val="00B01300"/>
    <w:rsid w:val="00BD62E1"/>
    <w:rsid w:val="00C91259"/>
    <w:rsid w:val="00CB5FF6"/>
    <w:rsid w:val="00D029C9"/>
    <w:rsid w:val="00D402F9"/>
    <w:rsid w:val="00D43D9F"/>
    <w:rsid w:val="00D677D2"/>
    <w:rsid w:val="00E16381"/>
    <w:rsid w:val="00EA4B5E"/>
    <w:rsid w:val="00EC60CC"/>
    <w:rsid w:val="00F95554"/>
    <w:rsid w:val="00F97E55"/>
    <w:rsid w:val="00FE47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DBF88"/>
  <w15:chartTrackingRefBased/>
  <w15:docId w15:val="{1D11ECB5-0C8E-486A-A18F-B9AD43C2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01E9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01E9B"/>
  </w:style>
  <w:style w:type="paragraph" w:styleId="Pidipagina">
    <w:name w:val="footer"/>
    <w:basedOn w:val="Normale"/>
    <w:link w:val="PidipaginaCarattere"/>
    <w:uiPriority w:val="99"/>
    <w:unhideWhenUsed/>
    <w:rsid w:val="00801E9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01E9B"/>
  </w:style>
  <w:style w:type="paragraph" w:styleId="Paragrafoelenco">
    <w:name w:val="List Paragraph"/>
    <w:basedOn w:val="Normale"/>
    <w:uiPriority w:val="34"/>
    <w:qFormat/>
    <w:rsid w:val="00AF2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331</Words>
  <Characters>1887</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mortillaro</dc:creator>
  <cp:keywords/>
  <dc:description/>
  <cp:lastModifiedBy>Rocco Puppio</cp:lastModifiedBy>
  <cp:revision>12</cp:revision>
  <dcterms:created xsi:type="dcterms:W3CDTF">2020-09-02T17:34:00Z</dcterms:created>
  <dcterms:modified xsi:type="dcterms:W3CDTF">2020-09-24T12:43:00Z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3b7177-c66c-4b22-a350-7ee86f9a1e74_Enabled">
    <vt:lpwstr>True</vt:lpwstr>
  </property>
  <property fmtid="{D5CDD505-2E9C-101B-9397-08002B2CF9AE}" pid="3" name="MSIP_Label_f43b7177-c66c-4b22-a350-7ee86f9a1e74_SiteId">
    <vt:lpwstr>e4e1abd9-eac7-4a71-ab52-da5c998aa7ba</vt:lpwstr>
  </property>
  <property fmtid="{D5CDD505-2E9C-101B-9397-08002B2CF9AE}" pid="4" name="MSIP_Label_f43b7177-c66c-4b22-a350-7ee86f9a1e74_Owner">
    <vt:lpwstr>manuela.fazio@loreal.com</vt:lpwstr>
  </property>
  <property fmtid="{D5CDD505-2E9C-101B-9397-08002B2CF9AE}" pid="5" name="MSIP_Label_f43b7177-c66c-4b22-a350-7ee86f9a1e74_SetDate">
    <vt:lpwstr>2020-09-02T13:12:39.9837234Z</vt:lpwstr>
  </property>
  <property fmtid="{D5CDD505-2E9C-101B-9397-08002B2CF9AE}" pid="6" name="MSIP_Label_f43b7177-c66c-4b22-a350-7ee86f9a1e74_Name">
    <vt:lpwstr>C1 - Internal use</vt:lpwstr>
  </property>
  <property fmtid="{D5CDD505-2E9C-101B-9397-08002B2CF9AE}" pid="7" name="MSIP_Label_f43b7177-c66c-4b22-a350-7ee86f9a1e74_Application">
    <vt:lpwstr>Microsoft Azure Information Protection</vt:lpwstr>
  </property>
  <property fmtid="{D5CDD505-2E9C-101B-9397-08002B2CF9AE}" pid="8" name="MSIP_Label_f43b7177-c66c-4b22-a350-7ee86f9a1e74_ActionId">
    <vt:lpwstr>925ac3f3-fbed-4938-a932-5d501b8cf6e2</vt:lpwstr>
  </property>
  <property fmtid="{D5CDD505-2E9C-101B-9397-08002B2CF9AE}" pid="9" name="MSIP_Label_f43b7177-c66c-4b22-a350-7ee86f9a1e74_Extended_MSFT_Method">
    <vt:lpwstr>Automatic</vt:lpwstr>
  </property>
  <property fmtid="{D5CDD505-2E9C-101B-9397-08002B2CF9AE}" pid="10" name="Sensitivity">
    <vt:lpwstr>C1 - Internal use</vt:lpwstr>
  </property>
</Properties>
</file>