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F87" w:rsidRDefault="00AD5F87" w:rsidP="00AD5F87">
      <w:pPr>
        <w:spacing w:before="120"/>
        <w:jc w:val="center"/>
      </w:pPr>
      <w:r>
        <w:rPr>
          <w:noProof/>
          <w:sz w:val="22"/>
          <w:szCs w:val="22"/>
          <w:lang w:val="en-US"/>
        </w:rPr>
        <w:drawing>
          <wp:inline distT="0" distB="0" distL="0" distR="0">
            <wp:extent cx="520700" cy="5715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66" t="-331" r="-366" b="-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F87" w:rsidRDefault="00AD5F87" w:rsidP="00AD5F87">
      <w:pPr>
        <w:pStyle w:val="Didascalia1"/>
      </w:pPr>
      <w:r>
        <w:t>MINISTERO  DELL’ ISTRUZIONE, DELL’UNIVERSITA’, DELLA RICERCA</w:t>
      </w:r>
    </w:p>
    <w:p w:rsidR="00AD5F87" w:rsidRDefault="00AD5F87" w:rsidP="00AD5F87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AD5F87" w:rsidRDefault="00AD5F87" w:rsidP="00AD5F87">
      <w:pPr>
        <w:pStyle w:val="Titolo3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AD5F87" w:rsidRDefault="00AD5F87" w:rsidP="00AD5F87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AD5F87" w:rsidRDefault="00AD5F87" w:rsidP="00AD5F87">
      <w:pPr>
        <w:rPr>
          <w:bCs/>
        </w:rPr>
      </w:pPr>
    </w:p>
    <w:p w:rsidR="00AD5F87" w:rsidRPr="00567F9B" w:rsidRDefault="00AD5F87" w:rsidP="00AD5F87">
      <w:pPr>
        <w:rPr>
          <w:rFonts w:ascii="Cambria" w:hAnsi="Cambria" w:cs="Cambria"/>
        </w:rPr>
      </w:pPr>
      <w:r w:rsidRPr="00567F9B">
        <w:rPr>
          <w:bCs/>
        </w:rPr>
        <w:t xml:space="preserve">Roma, </w:t>
      </w:r>
      <w:r>
        <w:rPr>
          <w:bCs/>
        </w:rPr>
        <w:t>2</w:t>
      </w:r>
      <w:r w:rsidR="0024330A">
        <w:rPr>
          <w:bCs/>
        </w:rPr>
        <w:t>9</w:t>
      </w:r>
      <w:r w:rsidRPr="00567F9B">
        <w:rPr>
          <w:bCs/>
        </w:rPr>
        <w:t xml:space="preserve"> </w:t>
      </w:r>
      <w:r>
        <w:rPr>
          <w:bCs/>
        </w:rPr>
        <w:t xml:space="preserve">Aprile </w:t>
      </w:r>
      <w:r w:rsidRPr="00567F9B">
        <w:rPr>
          <w:bCs/>
        </w:rPr>
        <w:t>2020</w:t>
      </w:r>
    </w:p>
    <w:p w:rsidR="00AD5F87" w:rsidRPr="00567F9B" w:rsidRDefault="00AD5F87" w:rsidP="00AD5F87">
      <w:pPr>
        <w:ind w:left="5720"/>
        <w:rPr>
          <w:rFonts w:ascii="Cambria" w:hAnsi="Cambria" w:cs="Cambria"/>
        </w:rPr>
      </w:pPr>
    </w:p>
    <w:p w:rsidR="00AD5F87" w:rsidRDefault="00AD5F87" w:rsidP="00AD5F87">
      <w:pPr>
        <w:ind w:left="5720"/>
        <w:rPr>
          <w:rFonts w:ascii="Cambria" w:hAnsi="Cambria" w:cs="Cambria"/>
        </w:rPr>
      </w:pPr>
      <w:r w:rsidRPr="00567F9B">
        <w:rPr>
          <w:rFonts w:ascii="Cambria" w:hAnsi="Cambria" w:cs="Cambria"/>
        </w:rPr>
        <w:t xml:space="preserve">Ai Docenti </w:t>
      </w:r>
    </w:p>
    <w:p w:rsidR="0024330A" w:rsidRDefault="0024330A" w:rsidP="0024330A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p.c. Agli Studenti</w:t>
      </w:r>
    </w:p>
    <w:p w:rsidR="0024330A" w:rsidRDefault="0024330A" w:rsidP="0024330A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p.c. Ai Genitori</w:t>
      </w:r>
    </w:p>
    <w:p w:rsidR="00AD5F87" w:rsidRDefault="00AD5F87" w:rsidP="00AD5F87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p.c. alla DSGA Sig.ra Paola Leoni</w:t>
      </w:r>
    </w:p>
    <w:p w:rsidR="00AD5F87" w:rsidRPr="00567F9B" w:rsidRDefault="00AD5F87" w:rsidP="00AD5F87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p.c. al Personale ATA</w:t>
      </w:r>
    </w:p>
    <w:p w:rsidR="00AD5F87" w:rsidRPr="00567F9B" w:rsidRDefault="00AD5F87" w:rsidP="00AD5F87">
      <w:pPr>
        <w:ind w:left="572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hAnsi="Cambria" w:cs="Cambria"/>
        </w:rPr>
        <w:t>S</w:t>
      </w:r>
      <w:r w:rsidRPr="00567F9B">
        <w:rPr>
          <w:rFonts w:ascii="Cambria" w:hAnsi="Cambria" w:cs="Cambria"/>
        </w:rPr>
        <w:t>itoweb</w:t>
      </w:r>
    </w:p>
    <w:p w:rsidR="00AD5F87" w:rsidRDefault="00AD5F87" w:rsidP="00AD5F87">
      <w:pPr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AD5F87" w:rsidRPr="00163BB7" w:rsidRDefault="00AD5F87" w:rsidP="001933C5">
      <w:pPr>
        <w:spacing w:after="200"/>
        <w:jc w:val="center"/>
      </w:pPr>
      <w:r>
        <w:rPr>
          <w:rFonts w:ascii="Cambria" w:eastAsia="Cambria" w:hAnsi="Cambria" w:cs="Cambria"/>
          <w:b/>
          <w:bCs/>
          <w:color w:val="000000"/>
        </w:rPr>
        <w:t>CIRCOLARE N. 3</w:t>
      </w:r>
      <w:r w:rsidR="0024330A">
        <w:rPr>
          <w:rFonts w:ascii="Cambria" w:eastAsia="Cambria" w:hAnsi="Cambria" w:cs="Cambria"/>
          <w:b/>
          <w:bCs/>
          <w:color w:val="000000"/>
        </w:rPr>
        <w:t>7</w:t>
      </w:r>
      <w:r w:rsidR="00AA5236">
        <w:rPr>
          <w:rFonts w:ascii="Cambria" w:eastAsia="Cambria" w:hAnsi="Cambria" w:cs="Cambria"/>
          <w:b/>
          <w:bCs/>
          <w:color w:val="000000"/>
        </w:rPr>
        <w:t>1</w:t>
      </w:r>
    </w:p>
    <w:p w:rsidR="00EF0C99" w:rsidRDefault="00EF0C99" w:rsidP="00AD5F87">
      <w:pPr>
        <w:spacing w:after="200"/>
        <w:jc w:val="both"/>
        <w:rPr>
          <w:rFonts w:eastAsia="Cambria" w:cs="Cambria"/>
          <w:bCs/>
          <w:color w:val="000000"/>
          <w:sz w:val="22"/>
        </w:rPr>
      </w:pPr>
    </w:p>
    <w:p w:rsidR="00AD5F87" w:rsidRDefault="00AD5F87" w:rsidP="00AD5F87">
      <w:pPr>
        <w:spacing w:after="200"/>
        <w:jc w:val="both"/>
        <w:rPr>
          <w:rFonts w:eastAsia="Cambria" w:cs="Cambria"/>
          <w:b/>
          <w:bCs/>
          <w:color w:val="000000"/>
          <w:sz w:val="22"/>
        </w:rPr>
      </w:pPr>
      <w:r w:rsidRPr="00A06068">
        <w:rPr>
          <w:rFonts w:eastAsia="Cambria" w:cs="Cambria"/>
          <w:bCs/>
          <w:color w:val="000000"/>
          <w:sz w:val="22"/>
        </w:rPr>
        <w:t>Oggetto:</w:t>
      </w:r>
      <w:r w:rsidRPr="00A06068">
        <w:rPr>
          <w:rFonts w:eastAsia="Cambria" w:cs="Cambria"/>
          <w:b/>
          <w:bCs/>
          <w:color w:val="000000"/>
          <w:sz w:val="22"/>
        </w:rPr>
        <w:t xml:space="preserve"> </w:t>
      </w:r>
      <w:r>
        <w:rPr>
          <w:rFonts w:eastAsia="Cambria" w:cs="Cambria"/>
          <w:b/>
          <w:bCs/>
          <w:color w:val="000000"/>
          <w:sz w:val="22"/>
        </w:rPr>
        <w:t>Valutazione complessiva periodica 30 Aprile</w:t>
      </w:r>
    </w:p>
    <w:p w:rsidR="00AD5F87" w:rsidRPr="00EF0C99" w:rsidRDefault="00AD5F87" w:rsidP="00AD5F87">
      <w:pPr>
        <w:jc w:val="both"/>
        <w:rPr>
          <w:sz w:val="22"/>
          <w:szCs w:val="22"/>
        </w:rPr>
      </w:pPr>
      <w:bookmarkStart w:id="0" w:name="_GoBack"/>
      <w:r w:rsidRPr="00EF0C99">
        <w:rPr>
          <w:sz w:val="22"/>
          <w:szCs w:val="22"/>
        </w:rPr>
        <w:t>In conformità a quanto deciso dal Collegio docenti, e come riportato nella C 365 del 27/04/2020, i docenti esprimeranno una valutazione complessiva periodica in base alle valutazioni in itinere raccolte nel periodo dal 9 Marzo al 30 Aprile.</w:t>
      </w:r>
    </w:p>
    <w:p w:rsidR="001933C5" w:rsidRPr="00EF0C99" w:rsidRDefault="001933C5" w:rsidP="00AD5F87">
      <w:pPr>
        <w:jc w:val="both"/>
        <w:rPr>
          <w:sz w:val="22"/>
          <w:szCs w:val="22"/>
        </w:rPr>
      </w:pPr>
      <w:r w:rsidRPr="00EF0C99">
        <w:rPr>
          <w:sz w:val="22"/>
          <w:szCs w:val="22"/>
        </w:rPr>
        <w:tab/>
      </w:r>
      <w:r w:rsidR="00EF0C99">
        <w:rPr>
          <w:sz w:val="22"/>
          <w:szCs w:val="22"/>
        </w:rPr>
        <w:t xml:space="preserve">Nel registro giornaliero </w:t>
      </w:r>
      <w:r w:rsidR="00EF0C99" w:rsidRPr="00EF0C99">
        <w:rPr>
          <w:sz w:val="22"/>
          <w:szCs w:val="22"/>
        </w:rPr>
        <w:t>alla data del  30 aprile</w:t>
      </w:r>
      <w:r w:rsidR="00EF0C99">
        <w:rPr>
          <w:sz w:val="22"/>
          <w:szCs w:val="22"/>
        </w:rPr>
        <w:t xml:space="preserve"> </w:t>
      </w:r>
      <w:r w:rsidR="00EF0C99" w:rsidRPr="00EF0C99">
        <w:rPr>
          <w:sz w:val="22"/>
          <w:szCs w:val="22"/>
        </w:rPr>
        <w:t xml:space="preserve"> </w:t>
      </w:r>
      <w:r w:rsidRPr="00EF0C99">
        <w:rPr>
          <w:sz w:val="22"/>
          <w:szCs w:val="22"/>
        </w:rPr>
        <w:t>si trascriverà</w:t>
      </w:r>
      <w:r w:rsidR="00EF0C99">
        <w:rPr>
          <w:sz w:val="22"/>
          <w:szCs w:val="22"/>
        </w:rPr>
        <w:t xml:space="preserve">, </w:t>
      </w:r>
      <w:r w:rsidRPr="00EF0C99">
        <w:rPr>
          <w:sz w:val="22"/>
          <w:szCs w:val="22"/>
        </w:rPr>
        <w:t>sul commento pubblico in alto a destra</w:t>
      </w:r>
      <w:r w:rsidR="00EF0C99">
        <w:rPr>
          <w:sz w:val="22"/>
          <w:szCs w:val="22"/>
        </w:rPr>
        <w:t xml:space="preserve">, </w:t>
      </w:r>
      <w:r w:rsidRPr="00EF0C99">
        <w:rPr>
          <w:sz w:val="22"/>
          <w:szCs w:val="22"/>
        </w:rPr>
        <w:t xml:space="preserve"> “</w:t>
      </w:r>
      <w:r w:rsidRPr="00EF0C99">
        <w:rPr>
          <w:i/>
          <w:sz w:val="22"/>
          <w:szCs w:val="22"/>
        </w:rPr>
        <w:t>Valutazione complessiva periodica, come da deliber</w:t>
      </w:r>
      <w:r w:rsidR="00F63AD1">
        <w:rPr>
          <w:i/>
          <w:sz w:val="22"/>
          <w:szCs w:val="22"/>
        </w:rPr>
        <w:t>e</w:t>
      </w:r>
      <w:r w:rsidRPr="00EF0C99">
        <w:rPr>
          <w:i/>
          <w:sz w:val="22"/>
          <w:szCs w:val="22"/>
        </w:rPr>
        <w:t xml:space="preserve"> del Collegio docenti </w:t>
      </w:r>
      <w:r w:rsidR="004C4741">
        <w:rPr>
          <w:i/>
          <w:sz w:val="22"/>
          <w:szCs w:val="22"/>
        </w:rPr>
        <w:t xml:space="preserve"> </w:t>
      </w:r>
      <w:r w:rsidR="00F63AD1">
        <w:rPr>
          <w:i/>
          <w:sz w:val="22"/>
          <w:szCs w:val="22"/>
        </w:rPr>
        <w:t>nn.</w:t>
      </w:r>
      <w:r w:rsidR="004C4741">
        <w:rPr>
          <w:i/>
          <w:sz w:val="22"/>
          <w:szCs w:val="22"/>
        </w:rPr>
        <w:t xml:space="preserve"> 4 e 5 </w:t>
      </w:r>
      <w:r w:rsidR="00F63AD1">
        <w:rPr>
          <w:i/>
          <w:sz w:val="22"/>
          <w:szCs w:val="22"/>
        </w:rPr>
        <w:t xml:space="preserve"> </w:t>
      </w:r>
      <w:r w:rsidRPr="00EF0C99">
        <w:rPr>
          <w:i/>
          <w:sz w:val="22"/>
          <w:szCs w:val="22"/>
        </w:rPr>
        <w:t>del 23/04/2020”.</w:t>
      </w:r>
    </w:p>
    <w:p w:rsidR="00EF0C99" w:rsidRDefault="001933C5" w:rsidP="00EF0C99">
      <w:pPr>
        <w:jc w:val="both"/>
        <w:rPr>
          <w:sz w:val="22"/>
          <w:szCs w:val="22"/>
        </w:rPr>
      </w:pPr>
      <w:r w:rsidRPr="00EF0C99">
        <w:rPr>
          <w:sz w:val="22"/>
          <w:szCs w:val="22"/>
        </w:rPr>
        <w:tab/>
      </w:r>
      <w:r w:rsidR="007A2A67" w:rsidRPr="00EF0C99">
        <w:rPr>
          <w:sz w:val="22"/>
          <w:szCs w:val="22"/>
        </w:rPr>
        <w:t>Con riferimento alla griglia approvata dal Collegio, la</w:t>
      </w:r>
      <w:r w:rsidR="00AD5F87" w:rsidRPr="00EF0C99">
        <w:rPr>
          <w:sz w:val="22"/>
          <w:szCs w:val="22"/>
        </w:rPr>
        <w:t xml:space="preserve"> valutazione </w:t>
      </w:r>
      <w:r w:rsidRPr="00EF0C99">
        <w:rPr>
          <w:sz w:val="22"/>
          <w:szCs w:val="22"/>
        </w:rPr>
        <w:t xml:space="preserve">di ogni alunno </w:t>
      </w:r>
      <w:r w:rsidR="00AD5F87" w:rsidRPr="00EF0C99">
        <w:rPr>
          <w:sz w:val="22"/>
          <w:szCs w:val="22"/>
        </w:rPr>
        <w:t xml:space="preserve">potrà essere facoltativamente espressa </w:t>
      </w:r>
      <w:r w:rsidR="00AD5F87" w:rsidRPr="00EF0C99">
        <w:rPr>
          <w:b/>
          <w:sz w:val="22"/>
          <w:szCs w:val="22"/>
        </w:rPr>
        <w:t>con un voto</w:t>
      </w:r>
      <w:r w:rsidR="00AD5F87" w:rsidRPr="00EF0C99">
        <w:rPr>
          <w:sz w:val="22"/>
          <w:szCs w:val="22"/>
        </w:rPr>
        <w:t xml:space="preserve"> (da trascrivere sul RE in blu, peso 0), </w:t>
      </w:r>
      <w:r w:rsidR="00AD5F87" w:rsidRPr="00EF0C99">
        <w:rPr>
          <w:b/>
          <w:sz w:val="22"/>
          <w:szCs w:val="22"/>
        </w:rPr>
        <w:t>oppure con un giudizio</w:t>
      </w:r>
      <w:r w:rsidR="00AA5236" w:rsidRPr="00EF0C99">
        <w:rPr>
          <w:sz w:val="22"/>
          <w:szCs w:val="22"/>
        </w:rPr>
        <w:t>, che indichi il livello conseguito da Insufficiente ad Ottimo, usando le iniziali I,</w:t>
      </w:r>
      <w:r w:rsidR="007A2A67" w:rsidRPr="00EF0C99">
        <w:rPr>
          <w:sz w:val="22"/>
          <w:szCs w:val="22"/>
        </w:rPr>
        <w:t xml:space="preserve"> </w:t>
      </w:r>
      <w:r w:rsidR="00AA5236" w:rsidRPr="00EF0C99">
        <w:rPr>
          <w:sz w:val="22"/>
          <w:szCs w:val="22"/>
        </w:rPr>
        <w:t>S,</w:t>
      </w:r>
      <w:r w:rsidR="007A2A67" w:rsidRPr="00EF0C99">
        <w:rPr>
          <w:sz w:val="22"/>
          <w:szCs w:val="22"/>
        </w:rPr>
        <w:t xml:space="preserve"> </w:t>
      </w:r>
      <w:r w:rsidR="00AA5236" w:rsidRPr="00EF0C99">
        <w:rPr>
          <w:sz w:val="22"/>
          <w:szCs w:val="22"/>
        </w:rPr>
        <w:t>M,</w:t>
      </w:r>
      <w:r w:rsidR="007A2A67" w:rsidRPr="00EF0C99">
        <w:rPr>
          <w:sz w:val="22"/>
          <w:szCs w:val="22"/>
        </w:rPr>
        <w:t xml:space="preserve"> </w:t>
      </w:r>
      <w:r w:rsidR="00AA5236" w:rsidRPr="00EF0C99">
        <w:rPr>
          <w:sz w:val="22"/>
          <w:szCs w:val="22"/>
        </w:rPr>
        <w:t>S,</w:t>
      </w:r>
      <w:r w:rsidR="007A2A67" w:rsidRPr="00EF0C99">
        <w:rPr>
          <w:sz w:val="22"/>
          <w:szCs w:val="22"/>
        </w:rPr>
        <w:t xml:space="preserve"> </w:t>
      </w:r>
      <w:r w:rsidR="00AA5236" w:rsidRPr="00EF0C99">
        <w:rPr>
          <w:sz w:val="22"/>
          <w:szCs w:val="22"/>
        </w:rPr>
        <w:t>D,</w:t>
      </w:r>
      <w:r w:rsidR="007A2A67" w:rsidRPr="00EF0C99">
        <w:rPr>
          <w:sz w:val="22"/>
          <w:szCs w:val="22"/>
        </w:rPr>
        <w:t xml:space="preserve"> </w:t>
      </w:r>
      <w:r w:rsidR="00AA5236" w:rsidRPr="00EF0C99">
        <w:rPr>
          <w:sz w:val="22"/>
          <w:szCs w:val="22"/>
        </w:rPr>
        <w:t>B,</w:t>
      </w:r>
      <w:r w:rsidR="007A2A67" w:rsidRPr="00EF0C99">
        <w:rPr>
          <w:sz w:val="22"/>
          <w:szCs w:val="22"/>
        </w:rPr>
        <w:t xml:space="preserve"> </w:t>
      </w:r>
      <w:r w:rsidR="00AA5236" w:rsidRPr="00EF0C99">
        <w:rPr>
          <w:sz w:val="22"/>
          <w:szCs w:val="22"/>
        </w:rPr>
        <w:t>O</w:t>
      </w:r>
      <w:r w:rsidR="00DC2732" w:rsidRPr="00EF0C99">
        <w:rPr>
          <w:sz w:val="22"/>
          <w:szCs w:val="22"/>
        </w:rPr>
        <w:t xml:space="preserve">. </w:t>
      </w:r>
    </w:p>
    <w:p w:rsidR="00EF0C99" w:rsidRDefault="00DC2732" w:rsidP="00EF0C99">
      <w:pPr>
        <w:ind w:firstLine="720"/>
        <w:jc w:val="both"/>
        <w:rPr>
          <w:sz w:val="22"/>
          <w:szCs w:val="22"/>
        </w:rPr>
      </w:pPr>
      <w:r w:rsidRPr="00EF0C99">
        <w:rPr>
          <w:sz w:val="22"/>
          <w:szCs w:val="22"/>
        </w:rPr>
        <w:t xml:space="preserve">Il voto/giudizio sarà riportato sul registro giornaliero docente, con inserimento </w:t>
      </w:r>
      <w:r w:rsidRPr="00EF0C99">
        <w:rPr>
          <w:b/>
          <w:sz w:val="22"/>
          <w:szCs w:val="22"/>
        </w:rPr>
        <w:t>valutazioni multiplo</w:t>
      </w:r>
      <w:r w:rsidR="00EF0C99">
        <w:rPr>
          <w:sz w:val="22"/>
          <w:szCs w:val="22"/>
        </w:rPr>
        <w:t xml:space="preserve">. </w:t>
      </w:r>
    </w:p>
    <w:p w:rsidR="00811578" w:rsidRPr="001933C5" w:rsidRDefault="00EF0C99" w:rsidP="00EF0C9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 </w:t>
      </w:r>
      <w:r w:rsidR="00DC2732" w:rsidRPr="00EF0C99">
        <w:rPr>
          <w:sz w:val="22"/>
          <w:szCs w:val="22"/>
        </w:rPr>
        <w:t>commento pubblico si potranno inserire</w:t>
      </w:r>
      <w:r>
        <w:rPr>
          <w:sz w:val="22"/>
          <w:szCs w:val="22"/>
        </w:rPr>
        <w:t xml:space="preserve">, se del caso, </w:t>
      </w:r>
      <w:r w:rsidR="00DC2732" w:rsidRPr="00EF0C99">
        <w:rPr>
          <w:sz w:val="22"/>
          <w:szCs w:val="22"/>
        </w:rPr>
        <w:t>i pesi attribuiti ai singoli indicatori.</w:t>
      </w:r>
      <w:r>
        <w:rPr>
          <w:sz w:val="22"/>
          <w:szCs w:val="22"/>
        </w:rPr>
        <w:t xml:space="preserve"> </w:t>
      </w:r>
      <w:r w:rsidR="00811578" w:rsidRPr="001933C5">
        <w:rPr>
          <w:sz w:val="22"/>
          <w:szCs w:val="22"/>
        </w:rPr>
        <w:t>In questa occasione, la</w:t>
      </w:r>
      <w:r w:rsidR="0024330A" w:rsidRPr="001933C5">
        <w:rPr>
          <w:sz w:val="22"/>
          <w:szCs w:val="22"/>
        </w:rPr>
        <w:t xml:space="preserve"> griglia approvata potrà essere utilizzata</w:t>
      </w:r>
      <w:r w:rsidR="00811578" w:rsidRPr="001933C5">
        <w:rPr>
          <w:sz w:val="22"/>
          <w:szCs w:val="22"/>
        </w:rPr>
        <w:t xml:space="preserve"> orientativamente</w:t>
      </w:r>
      <w:r w:rsidR="0024330A" w:rsidRPr="001933C5">
        <w:rPr>
          <w:sz w:val="22"/>
          <w:szCs w:val="22"/>
        </w:rPr>
        <w:t>, con una certa flessibilità, in base alle rilevazioni valutative effettivamente in possesso del docente</w:t>
      </w:r>
      <w:r>
        <w:rPr>
          <w:sz w:val="22"/>
          <w:szCs w:val="22"/>
        </w:rPr>
        <w:t xml:space="preserve"> </w:t>
      </w:r>
      <w:r w:rsidRPr="001933C5">
        <w:rPr>
          <w:sz w:val="22"/>
          <w:szCs w:val="22"/>
        </w:rPr>
        <w:t>(p.es. si potrebbe dare più importanza a “</w:t>
      </w:r>
      <w:r w:rsidR="004C4741">
        <w:rPr>
          <w:sz w:val="22"/>
          <w:szCs w:val="22"/>
        </w:rPr>
        <w:t>P</w:t>
      </w:r>
      <w:r w:rsidRPr="001933C5">
        <w:rPr>
          <w:sz w:val="22"/>
          <w:szCs w:val="22"/>
        </w:rPr>
        <w:t>untualità e rispetto delle consegne” e “Partecipazione”, se fossero meno presenti le valutazioni sui risultati di apprendimento e le competenze acquisite).</w:t>
      </w:r>
      <w:r>
        <w:rPr>
          <w:sz w:val="22"/>
          <w:szCs w:val="22"/>
        </w:rPr>
        <w:t xml:space="preserve"> </w:t>
      </w:r>
      <w:r w:rsidR="0024330A" w:rsidRPr="001933C5">
        <w:rPr>
          <w:sz w:val="22"/>
          <w:szCs w:val="22"/>
        </w:rPr>
        <w:t xml:space="preserve">Pertanto, il peso da attribuire ai singoli indicatori </w:t>
      </w:r>
      <w:r>
        <w:rPr>
          <w:sz w:val="22"/>
          <w:szCs w:val="22"/>
        </w:rPr>
        <w:t>potrà essere</w:t>
      </w:r>
      <w:r w:rsidR="00811578" w:rsidRPr="001933C5">
        <w:rPr>
          <w:sz w:val="22"/>
          <w:szCs w:val="22"/>
        </w:rPr>
        <w:t xml:space="preserve"> eventualmente </w:t>
      </w:r>
      <w:r w:rsidR="0024330A" w:rsidRPr="001933C5">
        <w:rPr>
          <w:sz w:val="22"/>
          <w:szCs w:val="22"/>
        </w:rPr>
        <w:t>diverso</w:t>
      </w:r>
      <w:r>
        <w:rPr>
          <w:sz w:val="22"/>
          <w:szCs w:val="22"/>
        </w:rPr>
        <w:t>.</w:t>
      </w:r>
      <w:r w:rsidR="0024330A" w:rsidRPr="001933C5">
        <w:rPr>
          <w:sz w:val="22"/>
          <w:szCs w:val="22"/>
        </w:rPr>
        <w:t xml:space="preserve"> </w:t>
      </w:r>
    </w:p>
    <w:p w:rsidR="00395727" w:rsidRPr="001933C5" w:rsidRDefault="00811578" w:rsidP="00811578">
      <w:pPr>
        <w:ind w:firstLine="708"/>
        <w:jc w:val="both"/>
        <w:rPr>
          <w:sz w:val="22"/>
          <w:szCs w:val="22"/>
        </w:rPr>
      </w:pPr>
      <w:r w:rsidRPr="001933C5">
        <w:rPr>
          <w:sz w:val="22"/>
          <w:szCs w:val="22"/>
        </w:rPr>
        <w:t>Si ribadisce che, in una situazione particolarissima come quella attuale, i voti complessivi periodici relativi alla DAD, più che da una media aritmetica, scaturiscono da una valutazione d’insieme del processo di apprendimento, commisurata allo specifico di una disciplina.</w:t>
      </w:r>
    </w:p>
    <w:p w:rsidR="00AD5F87" w:rsidRPr="001933C5" w:rsidRDefault="00395727" w:rsidP="0024330A">
      <w:pPr>
        <w:ind w:left="720"/>
        <w:jc w:val="both"/>
        <w:rPr>
          <w:sz w:val="22"/>
          <w:szCs w:val="22"/>
        </w:rPr>
      </w:pPr>
      <w:r w:rsidRPr="001933C5">
        <w:rPr>
          <w:sz w:val="22"/>
          <w:szCs w:val="22"/>
        </w:rPr>
        <w:t>La trascrizione dovrà essere completata entro il 4 Maggio (incluso).</w:t>
      </w:r>
    </w:p>
    <w:bookmarkEnd w:id="0"/>
    <w:p w:rsidR="00811578" w:rsidRDefault="00811578" w:rsidP="00811578">
      <w:pPr>
        <w:jc w:val="both"/>
        <w:rPr>
          <w:sz w:val="22"/>
          <w:szCs w:val="22"/>
        </w:rPr>
      </w:pPr>
    </w:p>
    <w:p w:rsidR="004C4741" w:rsidRDefault="004C4741" w:rsidP="00811578">
      <w:pPr>
        <w:ind w:left="5529"/>
        <w:rPr>
          <w:sz w:val="22"/>
        </w:rPr>
      </w:pPr>
    </w:p>
    <w:p w:rsidR="00811578" w:rsidRPr="00A06068" w:rsidRDefault="00811578" w:rsidP="00811578">
      <w:pPr>
        <w:ind w:left="5529"/>
        <w:rPr>
          <w:sz w:val="22"/>
        </w:rPr>
      </w:pPr>
      <w:r w:rsidRPr="00A06068">
        <w:rPr>
          <w:sz w:val="22"/>
        </w:rPr>
        <w:t>Il Dirigente Scolastico</w:t>
      </w:r>
    </w:p>
    <w:p w:rsidR="00811578" w:rsidRPr="00811578" w:rsidRDefault="00811578" w:rsidP="00811578">
      <w:pPr>
        <w:ind w:left="5529"/>
        <w:jc w:val="both"/>
        <w:rPr>
          <w:sz w:val="22"/>
        </w:rPr>
      </w:pPr>
      <w:r w:rsidRPr="00A06068">
        <w:rPr>
          <w:sz w:val="22"/>
        </w:rPr>
        <w:t>Prof. Alberto Cataneo</w:t>
      </w:r>
    </w:p>
    <w:p w:rsidR="00811578" w:rsidRDefault="00811578" w:rsidP="00811578">
      <w:pPr>
        <w:ind w:left="360"/>
      </w:pPr>
      <w:r w:rsidRPr="007B4C6D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    </w:t>
      </w:r>
      <w:r w:rsidRPr="007B4C6D">
        <w:rPr>
          <w:sz w:val="20"/>
          <w:szCs w:val="20"/>
        </w:rPr>
        <w:t xml:space="preserve"> (Firma autografa sostituita a mezzo stampa</w:t>
      </w:r>
      <w:r>
        <w:t xml:space="preserve">        </w:t>
      </w:r>
    </w:p>
    <w:p w:rsidR="0024330A" w:rsidRPr="004B7933" w:rsidRDefault="00811578" w:rsidP="004B7933">
      <w:pPr>
        <w:ind w:left="360"/>
        <w:rPr>
          <w:sz w:val="20"/>
          <w:szCs w:val="20"/>
        </w:rPr>
      </w:pPr>
      <w:r w:rsidRPr="007B4C6D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7B4C6D">
        <w:rPr>
          <w:sz w:val="20"/>
          <w:szCs w:val="20"/>
        </w:rPr>
        <w:t>ai sensi dell’a</w:t>
      </w:r>
      <w:r>
        <w:rPr>
          <w:sz w:val="20"/>
          <w:szCs w:val="20"/>
        </w:rPr>
        <w:t>r</w:t>
      </w:r>
      <w:r w:rsidRPr="007B4C6D">
        <w:rPr>
          <w:sz w:val="20"/>
          <w:szCs w:val="20"/>
        </w:rPr>
        <w:t xml:space="preserve">t. 3 comma 2 </w:t>
      </w:r>
      <w:r>
        <w:rPr>
          <w:sz w:val="20"/>
          <w:szCs w:val="20"/>
        </w:rPr>
        <w:t xml:space="preserve">del d.lgs. n. </w:t>
      </w:r>
      <w:r w:rsidRPr="007B4C6D">
        <w:rPr>
          <w:sz w:val="20"/>
          <w:szCs w:val="20"/>
        </w:rPr>
        <w:t>39/1993)</w:t>
      </w:r>
    </w:p>
    <w:sectPr w:rsidR="0024330A" w:rsidRPr="004B7933" w:rsidSect="004C4741">
      <w:pgSz w:w="11900" w:h="16840"/>
      <w:pgMar w:top="1134" w:right="1361" w:bottom="1134" w:left="13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87"/>
    <w:rsid w:val="001933C5"/>
    <w:rsid w:val="0024330A"/>
    <w:rsid w:val="00395727"/>
    <w:rsid w:val="004B7933"/>
    <w:rsid w:val="004C4741"/>
    <w:rsid w:val="007A2A67"/>
    <w:rsid w:val="007C51C2"/>
    <w:rsid w:val="00811578"/>
    <w:rsid w:val="00AA5236"/>
    <w:rsid w:val="00AD5F87"/>
    <w:rsid w:val="00DC2732"/>
    <w:rsid w:val="00EF0C99"/>
    <w:rsid w:val="00F63A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3F0264"/>
  <w15:docId w15:val="{F4A55931-BD87-CF41-B84F-BE40DC63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5F87"/>
    <w:pPr>
      <w:spacing w:after="0"/>
    </w:pPr>
  </w:style>
  <w:style w:type="paragraph" w:styleId="Titolo2">
    <w:name w:val="heading 2"/>
    <w:basedOn w:val="Normale"/>
    <w:next w:val="Normale"/>
    <w:link w:val="Titolo2Carattere"/>
    <w:qFormat/>
    <w:rsid w:val="00AD5F87"/>
    <w:pPr>
      <w:keepNext/>
      <w:numPr>
        <w:ilvl w:val="1"/>
        <w:numId w:val="1"/>
      </w:numPr>
      <w:suppressAutoHyphens/>
      <w:overflowPunct w:val="0"/>
      <w:autoSpaceDE w:val="0"/>
      <w:jc w:val="center"/>
      <w:textAlignment w:val="baseline"/>
      <w:outlineLvl w:val="1"/>
    </w:pPr>
    <w:rPr>
      <w:rFonts w:ascii="Times New Roman" w:eastAsia="Times New Roman" w:hAnsi="Times New Roman" w:cs="Times New Roman"/>
      <w:kern w:val="1"/>
      <w:sz w:val="32"/>
      <w:szCs w:val="32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AD5F87"/>
    <w:pPr>
      <w:keepNext/>
      <w:numPr>
        <w:ilvl w:val="2"/>
        <w:numId w:val="1"/>
      </w:numPr>
      <w:suppressAutoHyphens/>
      <w:overflowPunct w:val="0"/>
      <w:autoSpaceDE w:val="0"/>
      <w:ind w:left="5664" w:firstLine="0"/>
      <w:textAlignment w:val="baseline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D5F87"/>
    <w:rPr>
      <w:rFonts w:ascii="Times New Roman" w:eastAsia="Times New Roman" w:hAnsi="Times New Roman" w:cs="Times New Roman"/>
      <w:kern w:val="1"/>
      <w:sz w:val="32"/>
      <w:szCs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AD5F87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rsid w:val="00AD5F87"/>
    <w:pPr>
      <w:suppressAutoHyphens/>
      <w:overflowPunct w:val="0"/>
      <w:autoSpaceDE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 Frontani</dc:creator>
  <cp:keywords/>
  <cp:lastModifiedBy>Microsoft Office User</cp:lastModifiedBy>
  <cp:revision>5</cp:revision>
  <dcterms:created xsi:type="dcterms:W3CDTF">2020-04-29T11:51:00Z</dcterms:created>
  <dcterms:modified xsi:type="dcterms:W3CDTF">2020-04-29T12:34:00Z</dcterms:modified>
</cp:coreProperties>
</file>