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B9" w:rsidRDefault="00796FB9" w:rsidP="00796FB9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FB9" w:rsidRDefault="00796FB9" w:rsidP="00796FB9">
      <w:pPr>
        <w:pStyle w:val="Didascalia"/>
      </w:pPr>
      <w:r>
        <w:t>MINISTERO  DELL’ ISTRUZIONE, DELL’UNIVERSITA’, DELLA RICERCA</w:t>
      </w:r>
    </w:p>
    <w:p w:rsidR="00796FB9" w:rsidRDefault="00796FB9" w:rsidP="00796FB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96FB9" w:rsidRDefault="00796FB9" w:rsidP="00796FB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96FB9" w:rsidRDefault="00796FB9" w:rsidP="00796FB9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96FB9" w:rsidRDefault="00796FB9" w:rsidP="00796FB9">
      <w:pPr>
        <w:rPr>
          <w:i/>
          <w:iCs/>
          <w:sz w:val="22"/>
          <w:szCs w:val="22"/>
        </w:rPr>
      </w:pPr>
    </w:p>
    <w:p w:rsidR="00796FB9" w:rsidRDefault="00796FB9" w:rsidP="00796FB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6FB9" w:rsidRDefault="00796FB9" w:rsidP="00796FB9">
      <w:pPr>
        <w:ind w:left="142"/>
        <w:outlineLvl w:val="0"/>
        <w:rPr>
          <w:sz w:val="24"/>
          <w:szCs w:val="24"/>
        </w:rPr>
      </w:pPr>
    </w:p>
    <w:p w:rsidR="00796FB9" w:rsidRDefault="00796FB9" w:rsidP="00796FB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Roma, 17/03/2020</w:t>
      </w:r>
    </w:p>
    <w:p w:rsidR="00796FB9" w:rsidRDefault="00796FB9" w:rsidP="00796FB9">
      <w:pPr>
        <w:ind w:left="142"/>
        <w:outlineLvl w:val="0"/>
        <w:rPr>
          <w:sz w:val="24"/>
          <w:szCs w:val="24"/>
        </w:rPr>
      </w:pPr>
    </w:p>
    <w:p w:rsidR="0090022C" w:rsidRDefault="0090022C" w:rsidP="0090022C">
      <w:pPr>
        <w:ind w:left="6096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0022C" w:rsidRDefault="0090022C" w:rsidP="0090022C">
      <w:pPr>
        <w:ind w:left="6096"/>
        <w:outlineLvl w:val="0"/>
        <w:rPr>
          <w:sz w:val="24"/>
          <w:szCs w:val="24"/>
        </w:rPr>
      </w:pPr>
      <w:r>
        <w:rPr>
          <w:sz w:val="24"/>
          <w:szCs w:val="24"/>
        </w:rPr>
        <w:t>p.c. alla DSGA Sig.ra Paola Leoni</w:t>
      </w:r>
    </w:p>
    <w:p w:rsidR="0090022C" w:rsidRDefault="0090022C" w:rsidP="0090022C">
      <w:pPr>
        <w:ind w:left="6096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0022C" w:rsidRDefault="0090022C" w:rsidP="00796FB9">
      <w:pPr>
        <w:ind w:left="142"/>
        <w:outlineLvl w:val="0"/>
        <w:rPr>
          <w:sz w:val="24"/>
          <w:szCs w:val="24"/>
        </w:rPr>
      </w:pPr>
    </w:p>
    <w:p w:rsidR="00796FB9" w:rsidRDefault="00796FB9" w:rsidP="00796FB9">
      <w:pPr>
        <w:ind w:left="5245"/>
        <w:outlineLvl w:val="0"/>
        <w:rPr>
          <w:sz w:val="24"/>
          <w:szCs w:val="24"/>
        </w:rPr>
      </w:pPr>
    </w:p>
    <w:p w:rsidR="00796FB9" w:rsidRDefault="00796FB9" w:rsidP="00796FB9">
      <w:pPr>
        <w:ind w:left="14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DF4DFF">
        <w:rPr>
          <w:sz w:val="24"/>
          <w:szCs w:val="24"/>
        </w:rPr>
        <w:t>338</w:t>
      </w:r>
    </w:p>
    <w:p w:rsidR="00796FB9" w:rsidRDefault="00796FB9" w:rsidP="00796FB9">
      <w:pPr>
        <w:ind w:left="142"/>
        <w:outlineLvl w:val="0"/>
        <w:rPr>
          <w:sz w:val="24"/>
          <w:szCs w:val="24"/>
        </w:rPr>
      </w:pPr>
    </w:p>
    <w:p w:rsidR="00796FB9" w:rsidRDefault="00796FB9" w:rsidP="00796FB9">
      <w:pPr>
        <w:ind w:left="142"/>
        <w:outlineLvl w:val="0"/>
        <w:rPr>
          <w:b/>
          <w:sz w:val="24"/>
          <w:szCs w:val="24"/>
        </w:rPr>
      </w:pPr>
      <w:r w:rsidRPr="000E40F5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Task force didattica distanza</w:t>
      </w:r>
    </w:p>
    <w:p w:rsidR="00796FB9" w:rsidRDefault="00796FB9" w:rsidP="00796FB9">
      <w:pPr>
        <w:ind w:left="142"/>
        <w:outlineLvl w:val="0"/>
        <w:rPr>
          <w:b/>
          <w:sz w:val="24"/>
          <w:szCs w:val="24"/>
        </w:rPr>
      </w:pPr>
    </w:p>
    <w:p w:rsidR="00796FB9" w:rsidRDefault="00796FB9" w:rsidP="00796FB9">
      <w:pPr>
        <w:ind w:left="142"/>
        <w:outlineLvl w:val="0"/>
        <w:rPr>
          <w:sz w:val="24"/>
          <w:szCs w:val="24"/>
        </w:rPr>
      </w:pPr>
      <w:r w:rsidRPr="00DF4DFF">
        <w:rPr>
          <w:sz w:val="24"/>
          <w:szCs w:val="24"/>
        </w:rPr>
        <w:t>Comunico</w:t>
      </w:r>
      <w:r w:rsidR="00DF4DFF">
        <w:rPr>
          <w:sz w:val="24"/>
          <w:szCs w:val="24"/>
        </w:rPr>
        <w:t>, a integrazione della Circola</w:t>
      </w:r>
      <w:r w:rsidRPr="00DF4DFF">
        <w:rPr>
          <w:sz w:val="24"/>
          <w:szCs w:val="24"/>
        </w:rPr>
        <w:t xml:space="preserve">re 336,  che la task force per la didattica a distanza è costituita come segue: </w:t>
      </w:r>
    </w:p>
    <w:p w:rsidR="00DF4DFF" w:rsidRPr="00DF4DFF" w:rsidRDefault="00DF4DFF" w:rsidP="00796FB9">
      <w:pPr>
        <w:ind w:left="142"/>
        <w:outlineLvl w:val="0"/>
        <w:rPr>
          <w:sz w:val="24"/>
          <w:szCs w:val="24"/>
        </w:rPr>
      </w:pPr>
    </w:p>
    <w:p w:rsidR="00796FB9" w:rsidRPr="00DF4DFF" w:rsidRDefault="00796FB9" w:rsidP="00796FB9">
      <w:pPr>
        <w:pStyle w:val="Paragrafoelenco"/>
        <w:numPr>
          <w:ilvl w:val="0"/>
          <w:numId w:val="1"/>
        </w:numPr>
        <w:spacing w:after="200"/>
        <w:jc w:val="both"/>
        <w:rPr>
          <w:rFonts w:eastAsia="Cambria" w:cs="Cambria"/>
          <w:bCs/>
          <w:color w:val="222222"/>
          <w:sz w:val="22"/>
          <w:szCs w:val="24"/>
        </w:rPr>
      </w:pPr>
      <w:r w:rsidRPr="00DF4DFF">
        <w:rPr>
          <w:rFonts w:eastAsia="Cambria" w:cs="Cambria"/>
          <w:bCs/>
          <w:color w:val="222222"/>
          <w:sz w:val="22"/>
          <w:szCs w:val="24"/>
        </w:rPr>
        <w:t xml:space="preserve">Task force per la didattica a distanza 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4175"/>
        <w:gridCol w:w="4165"/>
      </w:tblGrid>
      <w:tr w:rsidR="00796FB9" w:rsidRPr="00A06068" w:rsidTr="00C36791">
        <w:tc>
          <w:tcPr>
            <w:tcW w:w="417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Coordinamento generale della DAD sotto il profilo tecnico ed organizzativo:</w:t>
            </w:r>
          </w:p>
        </w:tc>
        <w:tc>
          <w:tcPr>
            <w:tcW w:w="4165" w:type="dxa"/>
          </w:tcPr>
          <w:p w:rsidR="00796FB9" w:rsidRPr="00A06068" w:rsidRDefault="00796FB9" w:rsidP="00C36791">
            <w:pPr>
              <w:pStyle w:val="Paragrafoelenco"/>
              <w:spacing w:after="200"/>
              <w:ind w:left="139"/>
              <w:jc w:val="both"/>
              <w:rPr>
                <w:rFonts w:eastAsia="Cambria" w:cs="Cambria"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 xml:space="preserve">Animatore digitale prof. Sirabella; Supporto all’animatore prof. Benini; Vicepresidi proff.sse D’Ippoliti e Anzellotti </w:t>
            </w:r>
          </w:p>
        </w:tc>
      </w:tr>
      <w:tr w:rsidR="00796FB9" w:rsidRPr="00A06068" w:rsidTr="00C36791">
        <w:tc>
          <w:tcPr>
            <w:tcW w:w="417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Raccolta e diffusione di idee e pratiche, supporto didattico e tecnico ai docenti</w:t>
            </w:r>
          </w:p>
        </w:tc>
        <w:tc>
          <w:tcPr>
            <w:tcW w:w="416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 xml:space="preserve">Proff. Mezzetti, Agostini, Narcisi, Tassoni, Sciò, </w:t>
            </w:r>
            <w:r>
              <w:rPr>
                <w:rFonts w:eastAsia="Cambria" w:cs="Cambria"/>
                <w:bCs/>
                <w:color w:val="222222"/>
                <w:sz w:val="22"/>
                <w:szCs w:val="24"/>
              </w:rPr>
              <w:t xml:space="preserve">Casale, </w:t>
            </w:r>
            <w:bookmarkStart w:id="0" w:name="_GoBack"/>
            <w:bookmarkEnd w:id="0"/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Frasciello, La Pietra, Mastrantonio, Simone, Malandrucco, Boux</w:t>
            </w:r>
            <w:r>
              <w:rPr>
                <w:rFonts w:eastAsia="Cambria" w:cs="Cambria"/>
                <w:bCs/>
                <w:color w:val="222222"/>
                <w:sz w:val="22"/>
                <w:szCs w:val="24"/>
              </w:rPr>
              <w:t xml:space="preserve">, </w:t>
            </w:r>
            <w:r w:rsidRPr="00DF4DFF">
              <w:rPr>
                <w:rFonts w:eastAsia="Cambria" w:cs="Cambria"/>
                <w:bCs/>
                <w:color w:val="222222"/>
                <w:sz w:val="22"/>
                <w:szCs w:val="24"/>
                <w:highlight w:val="yellow"/>
              </w:rPr>
              <w:t>Grimaldi</w:t>
            </w:r>
          </w:p>
        </w:tc>
      </w:tr>
      <w:tr w:rsidR="00796FB9" w:rsidRPr="00A06068" w:rsidTr="00C36791">
        <w:tc>
          <w:tcPr>
            <w:tcW w:w="417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Occasioni formative per la DAD</w:t>
            </w:r>
          </w:p>
        </w:tc>
        <w:tc>
          <w:tcPr>
            <w:tcW w:w="416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Prof.ssa Capodiferro</w:t>
            </w:r>
          </w:p>
        </w:tc>
      </w:tr>
      <w:tr w:rsidR="00796FB9" w:rsidRPr="00A06068" w:rsidTr="00C36791">
        <w:tc>
          <w:tcPr>
            <w:tcW w:w="417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DAD per gli alunni con BES: supporto ai consigli di classe</w:t>
            </w:r>
          </w:p>
        </w:tc>
        <w:tc>
          <w:tcPr>
            <w:tcW w:w="4165" w:type="dxa"/>
          </w:tcPr>
          <w:p w:rsidR="00796FB9" w:rsidRPr="00A06068" w:rsidRDefault="00796FB9" w:rsidP="00C36791">
            <w:pPr>
              <w:pStyle w:val="Paragrafoelenco"/>
              <w:spacing w:after="200"/>
              <w:ind w:left="0"/>
              <w:jc w:val="both"/>
              <w:rPr>
                <w:rFonts w:eastAsia="Cambria" w:cs="Cambria"/>
                <w:bCs/>
                <w:color w:val="222222"/>
                <w:sz w:val="22"/>
                <w:szCs w:val="24"/>
              </w:rPr>
            </w:pPr>
            <w:r w:rsidRPr="00A06068">
              <w:rPr>
                <w:rFonts w:eastAsia="Cambria" w:cs="Cambria"/>
                <w:bCs/>
                <w:color w:val="222222"/>
                <w:sz w:val="22"/>
                <w:szCs w:val="24"/>
              </w:rPr>
              <w:t>Proff. Ercole, Lanaro, Piccoli, Ciocca, Quartapelle</w:t>
            </w:r>
          </w:p>
        </w:tc>
      </w:tr>
    </w:tbl>
    <w:p w:rsidR="00796FB9" w:rsidRPr="000E40F5" w:rsidRDefault="00796FB9" w:rsidP="00796FB9">
      <w:pPr>
        <w:ind w:left="142"/>
        <w:outlineLvl w:val="0"/>
        <w:rPr>
          <w:b/>
          <w:sz w:val="24"/>
          <w:szCs w:val="24"/>
        </w:rPr>
      </w:pPr>
    </w:p>
    <w:p w:rsidR="00796FB9" w:rsidRDefault="00DF4DFF" w:rsidP="00796FB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Seguiranno a breve, successivamente all’attività formativa AXIOS di domani, indicazioni di lavoro e l’organizzazione di un incontro on line, probabilmente in orario pomeridiano.</w:t>
      </w:r>
    </w:p>
    <w:p w:rsidR="00DF4DFF" w:rsidRDefault="00DF4DFF" w:rsidP="00796FB9">
      <w:pPr>
        <w:ind w:left="142"/>
        <w:outlineLvl w:val="0"/>
        <w:rPr>
          <w:sz w:val="24"/>
          <w:szCs w:val="24"/>
        </w:rPr>
      </w:pPr>
    </w:p>
    <w:p w:rsidR="00796FB9" w:rsidRDefault="00796FB9" w:rsidP="00796FB9">
      <w:pPr>
        <w:ind w:left="142"/>
        <w:outlineLvl w:val="0"/>
        <w:rPr>
          <w:sz w:val="24"/>
          <w:szCs w:val="24"/>
        </w:rPr>
      </w:pPr>
    </w:p>
    <w:p w:rsidR="00796FB9" w:rsidRPr="00952066" w:rsidRDefault="00796FB9" w:rsidP="00796FB9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796FB9" w:rsidRPr="00952066" w:rsidRDefault="00796FB9" w:rsidP="00796FB9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B22C05" w:rsidRDefault="00B22C05" w:rsidP="00B22C05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B22C05" w:rsidRPr="007B4C6D" w:rsidRDefault="00B22C05" w:rsidP="00B22C05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796FB9" w:rsidRDefault="00796FB9" w:rsidP="00796FB9">
      <w:pPr>
        <w:ind w:left="5670"/>
        <w:rPr>
          <w:sz w:val="24"/>
          <w:szCs w:val="24"/>
        </w:rPr>
      </w:pPr>
    </w:p>
    <w:p w:rsidR="00796FB9" w:rsidRDefault="00796FB9" w:rsidP="00796FB9"/>
    <w:p w:rsidR="00796FB9" w:rsidRDefault="00796FB9" w:rsidP="00796FB9">
      <w:pPr>
        <w:rPr>
          <w:sz w:val="24"/>
          <w:szCs w:val="24"/>
        </w:rPr>
      </w:pPr>
    </w:p>
    <w:p w:rsidR="00796FB9" w:rsidRDefault="00796FB9" w:rsidP="00796FB9"/>
    <w:sectPr w:rsidR="00796FB9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30559"/>
    <w:multiLevelType w:val="hybridMultilevel"/>
    <w:tmpl w:val="A80C8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defaultTabStop w:val="708"/>
  <w:hyphenationZone w:val="283"/>
  <w:characterSpacingControl w:val="doNotCompress"/>
  <w:compat/>
  <w:rsids>
    <w:rsidRoot w:val="00796FB9"/>
    <w:rsid w:val="00046B77"/>
    <w:rsid w:val="00796FB9"/>
    <w:rsid w:val="0090022C"/>
    <w:rsid w:val="00B22C05"/>
    <w:rsid w:val="00DF4DFF"/>
    <w:rsid w:val="00E04294"/>
    <w:rsid w:val="00EB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F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96FB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96FB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96FB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96FB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96FB9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F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FB9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96FB9"/>
    <w:pPr>
      <w:suppressAutoHyphens/>
      <w:autoSpaceDN/>
      <w:adjustRightInd/>
      <w:ind w:left="720"/>
      <w:contextualSpacing/>
    </w:pPr>
    <w:rPr>
      <w:rFonts w:eastAsia="Times New Roman" w:cs="Times New Roman"/>
      <w:kern w:val="1"/>
      <w:lang w:eastAsia="ar-SA"/>
    </w:rPr>
  </w:style>
  <w:style w:type="table" w:styleId="Grigliatabella">
    <w:name w:val="Table Grid"/>
    <w:basedOn w:val="Tabellanormale"/>
    <w:uiPriority w:val="39"/>
    <w:rsid w:val="00796FB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1325</Characters>
  <Application>Microsoft Office Word</Application>
  <DocSecurity>0</DocSecurity>
  <Lines>11</Lines>
  <Paragraphs>3</Paragraphs>
  <ScaleCrop>false</ScaleCrop>
  <Company>BASTARDS TeaM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2020-03-17T11:09:00Z</dcterms:created>
  <dcterms:modified xsi:type="dcterms:W3CDTF">2020-03-17T11:20:00Z</dcterms:modified>
</cp:coreProperties>
</file>