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8" w:rsidRDefault="00702588" w:rsidP="00702588">
      <w:pPr>
        <w:spacing w:before="120"/>
        <w:jc w:val="center"/>
        <w:rPr>
          <w:sz w:val="22"/>
        </w:rPr>
      </w:pPr>
      <w:r>
        <w:rPr>
          <w:noProof/>
          <w:sz w:val="22"/>
          <w:lang w:eastAsia="it-IT" w:bidi="ar-SA"/>
        </w:rPr>
        <w:drawing>
          <wp:inline distT="0" distB="0" distL="0" distR="0">
            <wp:extent cx="396875" cy="440171"/>
            <wp:effectExtent l="19050" t="0" r="3175" b="0"/>
            <wp:docPr id="2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44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588" w:rsidRPr="0072081E" w:rsidRDefault="00702588" w:rsidP="00702588">
      <w:pPr>
        <w:pStyle w:val="Didascalia"/>
        <w:rPr>
          <w:sz w:val="20"/>
        </w:rPr>
      </w:pPr>
      <w:r w:rsidRPr="0072081E">
        <w:rPr>
          <w:sz w:val="20"/>
        </w:rPr>
        <w:t>MINISTERO  DELL’ ISTRUZIONE, DELL’UNIVERSITA’ E DELLA RICERCA</w:t>
      </w:r>
    </w:p>
    <w:p w:rsidR="00702588" w:rsidRPr="0072081E" w:rsidRDefault="00702588" w:rsidP="00702588">
      <w:pPr>
        <w:pStyle w:val="Titolo2"/>
        <w:spacing w:before="0"/>
        <w:jc w:val="center"/>
        <w:rPr>
          <w:color w:val="auto"/>
          <w:sz w:val="20"/>
        </w:rPr>
      </w:pPr>
      <w:r w:rsidRPr="0072081E">
        <w:rPr>
          <w:color w:val="auto"/>
          <w:sz w:val="20"/>
        </w:rPr>
        <w:t>UFFICIO SCOLASTICO REGIONALE PER IL LAZIO</w:t>
      </w:r>
    </w:p>
    <w:p w:rsidR="00702588" w:rsidRPr="0072081E" w:rsidRDefault="00702588" w:rsidP="00702588">
      <w:pPr>
        <w:pStyle w:val="Titolo3"/>
        <w:spacing w:before="0"/>
        <w:jc w:val="center"/>
        <w:rPr>
          <w:color w:val="auto"/>
          <w:sz w:val="20"/>
        </w:rPr>
      </w:pPr>
      <w:r w:rsidRPr="0072081E">
        <w:rPr>
          <w:color w:val="auto"/>
          <w:sz w:val="20"/>
        </w:rPr>
        <w:t>LICEO SCIENTIFICO STATALE</w:t>
      </w:r>
    </w:p>
    <w:p w:rsidR="00702588" w:rsidRDefault="00702588" w:rsidP="00702588">
      <w:pPr>
        <w:jc w:val="center"/>
        <w:rPr>
          <w:b/>
          <w:sz w:val="32"/>
        </w:rPr>
      </w:pPr>
      <w:r w:rsidRPr="001E3A87">
        <w:rPr>
          <w:sz w:val="32"/>
        </w:rPr>
        <w:t>“</w:t>
      </w:r>
      <w:r w:rsidRPr="001E3A87">
        <w:rPr>
          <w:b/>
          <w:sz w:val="32"/>
        </w:rPr>
        <w:t>TALETE”</w:t>
      </w:r>
    </w:p>
    <w:p w:rsidR="00702588" w:rsidRDefault="00702588" w:rsidP="00702588">
      <w:pPr>
        <w:jc w:val="center"/>
        <w:rPr>
          <w:b/>
          <w:sz w:val="32"/>
        </w:rPr>
      </w:pPr>
    </w:p>
    <w:p w:rsidR="00702588" w:rsidRPr="00794804" w:rsidRDefault="00702588" w:rsidP="00702588">
      <w:pPr>
        <w:jc w:val="center"/>
      </w:pPr>
      <w:r w:rsidRPr="00794804">
        <w:t xml:space="preserve">     </w:t>
      </w:r>
      <w:r w:rsidR="00527D6F" w:rsidRPr="00794804">
        <w:t xml:space="preserve">                        </w:t>
      </w:r>
      <w:r w:rsidR="005C2292" w:rsidRPr="00794804">
        <w:t xml:space="preserve">         </w:t>
      </w:r>
      <w:r w:rsidR="00527D6F" w:rsidRPr="00794804">
        <w:t>Roma, 06</w:t>
      </w:r>
      <w:r w:rsidRPr="00794804">
        <w:t>/03/2020</w:t>
      </w:r>
    </w:p>
    <w:p w:rsidR="00702588" w:rsidRPr="00794804" w:rsidRDefault="00702588" w:rsidP="00702588"/>
    <w:p w:rsidR="00702588" w:rsidRPr="00794804" w:rsidRDefault="00702588" w:rsidP="00702588">
      <w:pPr>
        <w:ind w:left="4395"/>
      </w:pPr>
      <w:r w:rsidRPr="00794804">
        <w:t>Ai Coordinatori dei Dipartimenti</w:t>
      </w:r>
    </w:p>
    <w:p w:rsidR="00702588" w:rsidRDefault="00702588" w:rsidP="00702588">
      <w:pPr>
        <w:ind w:left="4395"/>
      </w:pPr>
      <w:r w:rsidRPr="00794804">
        <w:t>Ai docenti</w:t>
      </w:r>
    </w:p>
    <w:p w:rsidR="00A95022" w:rsidRPr="00794804" w:rsidRDefault="00A95022" w:rsidP="00A95022">
      <w:pPr>
        <w:ind w:left="4395"/>
      </w:pPr>
      <w:r>
        <w:t>Agli Studenti</w:t>
      </w:r>
    </w:p>
    <w:p w:rsidR="00A95022" w:rsidRDefault="00A95022" w:rsidP="00702588">
      <w:pPr>
        <w:ind w:left="4395"/>
      </w:pPr>
      <w:r>
        <w:t>Ai Genitori</w:t>
      </w:r>
    </w:p>
    <w:p w:rsidR="00702588" w:rsidRPr="00B3003C" w:rsidRDefault="00702588" w:rsidP="00702588">
      <w:pPr>
        <w:ind w:left="4395"/>
        <w:rPr>
          <w:sz w:val="28"/>
          <w:szCs w:val="28"/>
        </w:rPr>
      </w:pPr>
      <w:r w:rsidRPr="00794804">
        <w:t>Sito Web</w:t>
      </w:r>
      <w:r w:rsidRPr="00B3003C">
        <w:rPr>
          <w:sz w:val="28"/>
          <w:szCs w:val="28"/>
        </w:rPr>
        <w:t xml:space="preserve"> </w:t>
      </w:r>
    </w:p>
    <w:p w:rsidR="00702588" w:rsidRPr="00B3003C" w:rsidRDefault="00702588" w:rsidP="00702588">
      <w:pPr>
        <w:jc w:val="center"/>
        <w:rPr>
          <w:b/>
          <w:sz w:val="28"/>
          <w:szCs w:val="28"/>
        </w:rPr>
      </w:pPr>
    </w:p>
    <w:p w:rsidR="00A95022" w:rsidRDefault="00A95022" w:rsidP="00A95022">
      <w:pPr>
        <w:jc w:val="center"/>
        <w:rPr>
          <w:b/>
        </w:rPr>
      </w:pPr>
      <w:r>
        <w:rPr>
          <w:b/>
        </w:rPr>
        <w:t>CIRCOLARE n. 334</w:t>
      </w:r>
    </w:p>
    <w:p w:rsidR="00A95022" w:rsidRDefault="00A95022" w:rsidP="00702588">
      <w:pPr>
        <w:jc w:val="both"/>
        <w:rPr>
          <w:b/>
        </w:rPr>
      </w:pPr>
    </w:p>
    <w:p w:rsidR="00702588" w:rsidRDefault="00702588" w:rsidP="00702588">
      <w:pPr>
        <w:jc w:val="both"/>
        <w:rPr>
          <w:b/>
        </w:rPr>
      </w:pPr>
      <w:r>
        <w:rPr>
          <w:b/>
        </w:rPr>
        <w:t>Oggetto: Indicazioni per attivazione didattica a distanza</w:t>
      </w:r>
    </w:p>
    <w:p w:rsidR="00702588" w:rsidRDefault="00702588" w:rsidP="00702588">
      <w:pPr>
        <w:jc w:val="both"/>
      </w:pPr>
    </w:p>
    <w:p w:rsidR="00B1530A" w:rsidRDefault="00702588" w:rsidP="00702588">
      <w:pPr>
        <w:jc w:val="both"/>
        <w:rPr>
          <w:sz w:val="22"/>
          <w:szCs w:val="22"/>
        </w:rPr>
      </w:pPr>
      <w:r w:rsidRPr="00A65124">
        <w:rPr>
          <w:sz w:val="22"/>
          <w:szCs w:val="22"/>
        </w:rPr>
        <w:t xml:space="preserve">In considerazione della sospensione delle attività didattiche fino al 15 marzo, e nell’intento di stimolare </w:t>
      </w:r>
      <w:r w:rsidR="00056213" w:rsidRPr="00A65124">
        <w:rPr>
          <w:sz w:val="22"/>
          <w:szCs w:val="22"/>
        </w:rPr>
        <w:t xml:space="preserve">i nostri </w:t>
      </w:r>
      <w:r w:rsidRPr="00A65124">
        <w:rPr>
          <w:sz w:val="22"/>
          <w:szCs w:val="22"/>
        </w:rPr>
        <w:t xml:space="preserve"> studenti a studiare ed esercitarsi durante questo periodo con il supporto dei propri insegnanti,</w:t>
      </w:r>
      <w:r w:rsidR="00A95022">
        <w:rPr>
          <w:sz w:val="22"/>
          <w:szCs w:val="22"/>
        </w:rPr>
        <w:t xml:space="preserve"> </w:t>
      </w:r>
      <w:r w:rsidR="00056213" w:rsidRPr="00A65124">
        <w:rPr>
          <w:sz w:val="22"/>
          <w:szCs w:val="22"/>
        </w:rPr>
        <w:t xml:space="preserve">invito caldamente </w:t>
      </w:r>
      <w:r w:rsidRPr="00A65124">
        <w:rPr>
          <w:sz w:val="22"/>
          <w:szCs w:val="22"/>
        </w:rPr>
        <w:t xml:space="preserve"> i Coordinatori dei Dipartimenti ad avviare un </w:t>
      </w:r>
      <w:r w:rsidR="00FA1489" w:rsidRPr="00A65124">
        <w:rPr>
          <w:sz w:val="22"/>
          <w:szCs w:val="22"/>
        </w:rPr>
        <w:t xml:space="preserve">proficuo confronto di idee </w:t>
      </w:r>
      <w:r w:rsidRPr="00A65124">
        <w:rPr>
          <w:sz w:val="22"/>
          <w:szCs w:val="22"/>
        </w:rPr>
        <w:t>sull’eventuale applicazione di modalità di didattica a distanza, al fine di individuare gli strumenti più appropriati –piattaforme e altri canali di comunicazione digitale.</w:t>
      </w:r>
      <w:r w:rsidR="00B1530A" w:rsidRPr="00A65124">
        <w:rPr>
          <w:sz w:val="22"/>
          <w:szCs w:val="22"/>
        </w:rPr>
        <w:t xml:space="preserve"> </w:t>
      </w:r>
    </w:p>
    <w:p w:rsidR="00702588" w:rsidRDefault="00A95022" w:rsidP="0070258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1530A" w:rsidRPr="00A65124">
        <w:rPr>
          <w:sz w:val="22"/>
          <w:szCs w:val="22"/>
        </w:rPr>
        <w:t xml:space="preserve">L’animatore digitale, prof. Sirabella, </w:t>
      </w:r>
      <w:r w:rsidR="00FA1489" w:rsidRPr="00A65124">
        <w:rPr>
          <w:sz w:val="22"/>
          <w:szCs w:val="22"/>
        </w:rPr>
        <w:t>supporterà</w:t>
      </w:r>
      <w:r w:rsidR="00B1530A" w:rsidRPr="00A65124">
        <w:rPr>
          <w:sz w:val="22"/>
          <w:szCs w:val="22"/>
        </w:rPr>
        <w:t xml:space="preserve"> i Dipartimenti, attraverso </w:t>
      </w:r>
      <w:r w:rsidR="00FA1489" w:rsidRPr="00A65124">
        <w:rPr>
          <w:sz w:val="22"/>
          <w:szCs w:val="22"/>
        </w:rPr>
        <w:t>chiarimenti</w:t>
      </w:r>
      <w:r w:rsidR="00B1530A" w:rsidRPr="00A65124">
        <w:rPr>
          <w:sz w:val="22"/>
          <w:szCs w:val="22"/>
        </w:rPr>
        <w:t xml:space="preserve"> sulle piattaforme disponibili</w:t>
      </w:r>
      <w:r w:rsidR="00FA1489" w:rsidRPr="00A65124">
        <w:rPr>
          <w:sz w:val="22"/>
          <w:szCs w:val="22"/>
        </w:rPr>
        <w:t>, tra cui que</w:t>
      </w:r>
      <w:r w:rsidR="00DC601F" w:rsidRPr="00A65124">
        <w:rPr>
          <w:sz w:val="22"/>
          <w:szCs w:val="22"/>
        </w:rPr>
        <w:t>lla già in uso nel nostro Liceo</w:t>
      </w:r>
      <w:r w:rsidR="00A65124" w:rsidRPr="00A65124">
        <w:rPr>
          <w:sz w:val="22"/>
          <w:szCs w:val="22"/>
        </w:rPr>
        <w:t xml:space="preserve"> (Google classroom)</w:t>
      </w:r>
      <w:r w:rsidR="00DC601F" w:rsidRPr="00A65124">
        <w:rPr>
          <w:sz w:val="22"/>
          <w:szCs w:val="22"/>
        </w:rPr>
        <w:t xml:space="preserve">, </w:t>
      </w:r>
      <w:r w:rsidR="00FA1489" w:rsidRPr="00A65124">
        <w:rPr>
          <w:sz w:val="22"/>
          <w:szCs w:val="22"/>
        </w:rPr>
        <w:t>ed istruzioni per l’impiego</w:t>
      </w:r>
      <w:r w:rsidR="00DC601F" w:rsidRPr="00A65124">
        <w:rPr>
          <w:sz w:val="22"/>
          <w:szCs w:val="22"/>
        </w:rPr>
        <w:t xml:space="preserve">. Anche il </w:t>
      </w:r>
      <w:r w:rsidR="00A65124" w:rsidRPr="00A65124">
        <w:rPr>
          <w:sz w:val="22"/>
          <w:szCs w:val="22"/>
        </w:rPr>
        <w:t xml:space="preserve">registro elettronico e il </w:t>
      </w:r>
      <w:r w:rsidR="00DC601F" w:rsidRPr="00A65124">
        <w:rPr>
          <w:sz w:val="22"/>
          <w:szCs w:val="22"/>
        </w:rPr>
        <w:t>sito web della scuola potr</w:t>
      </w:r>
      <w:r w:rsidR="00A65124" w:rsidRPr="00A65124">
        <w:rPr>
          <w:sz w:val="22"/>
          <w:szCs w:val="22"/>
        </w:rPr>
        <w:t>anno</w:t>
      </w:r>
      <w:r w:rsidR="00DC601F" w:rsidRPr="00A65124">
        <w:rPr>
          <w:sz w:val="22"/>
          <w:szCs w:val="22"/>
        </w:rPr>
        <w:t xml:space="preserve"> rappresentare </w:t>
      </w:r>
      <w:r w:rsidR="00A65124" w:rsidRPr="00A65124">
        <w:rPr>
          <w:sz w:val="22"/>
          <w:szCs w:val="22"/>
        </w:rPr>
        <w:t>degli  strumenti utili</w:t>
      </w:r>
      <w:r w:rsidR="00DC601F" w:rsidRPr="00A65124">
        <w:rPr>
          <w:sz w:val="22"/>
          <w:szCs w:val="22"/>
        </w:rPr>
        <w:t>.</w:t>
      </w:r>
    </w:p>
    <w:p w:rsidR="00527D6F" w:rsidRPr="00A65124" w:rsidRDefault="00527D6F" w:rsidP="0070258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Sul sito è già presente nel menu un link “didattica a distanza”.</w:t>
      </w:r>
    </w:p>
    <w:p w:rsidR="00702588" w:rsidRPr="00A65124" w:rsidRDefault="00A65124" w:rsidP="00702588">
      <w:pPr>
        <w:jc w:val="both"/>
        <w:rPr>
          <w:sz w:val="22"/>
          <w:szCs w:val="22"/>
        </w:rPr>
      </w:pPr>
      <w:r w:rsidRPr="00A65124">
        <w:rPr>
          <w:sz w:val="22"/>
          <w:szCs w:val="22"/>
        </w:rPr>
        <w:tab/>
      </w:r>
      <w:r w:rsidR="00702588" w:rsidRPr="00A65124">
        <w:rPr>
          <w:sz w:val="22"/>
          <w:szCs w:val="22"/>
        </w:rPr>
        <w:t>Nel frattempo, i singoli docenti che vo</w:t>
      </w:r>
      <w:r w:rsidR="00056213" w:rsidRPr="00A65124">
        <w:rPr>
          <w:sz w:val="22"/>
          <w:szCs w:val="22"/>
        </w:rPr>
        <w:t>lessero</w:t>
      </w:r>
      <w:r w:rsidR="00702588" w:rsidRPr="00A65124">
        <w:rPr>
          <w:sz w:val="22"/>
          <w:szCs w:val="22"/>
        </w:rPr>
        <w:t xml:space="preserve"> fin da subito avvalersi di modalità on line </w:t>
      </w:r>
      <w:r w:rsidR="00DC601F" w:rsidRPr="00A65124">
        <w:rPr>
          <w:sz w:val="22"/>
          <w:szCs w:val="22"/>
        </w:rPr>
        <w:t xml:space="preserve">in cui sono competenti, </w:t>
      </w:r>
      <w:r w:rsidR="00702588" w:rsidRPr="00A65124">
        <w:rPr>
          <w:sz w:val="22"/>
          <w:szCs w:val="22"/>
        </w:rPr>
        <w:t xml:space="preserve">per interagire con gli alunni delle proprie classi, sono </w:t>
      </w:r>
      <w:r w:rsidR="00DC601F" w:rsidRPr="00A65124">
        <w:rPr>
          <w:sz w:val="22"/>
          <w:szCs w:val="22"/>
        </w:rPr>
        <w:t>incoraggiati a farlo;</w:t>
      </w:r>
      <w:r w:rsidR="00702588" w:rsidRPr="00A65124">
        <w:rPr>
          <w:sz w:val="22"/>
          <w:szCs w:val="22"/>
        </w:rPr>
        <w:t xml:space="preserve"> </w:t>
      </w:r>
      <w:r w:rsidR="00DC601F" w:rsidRPr="00A65124">
        <w:rPr>
          <w:sz w:val="22"/>
          <w:szCs w:val="22"/>
        </w:rPr>
        <w:t>raccomando però di accertarsi</w:t>
      </w:r>
      <w:r w:rsidR="00702588" w:rsidRPr="00A65124">
        <w:rPr>
          <w:sz w:val="22"/>
          <w:szCs w:val="22"/>
        </w:rPr>
        <w:t xml:space="preserve"> che le modalità di accesso e di fruizione siano </w:t>
      </w:r>
      <w:r w:rsidR="00DC601F" w:rsidRPr="00A65124">
        <w:rPr>
          <w:sz w:val="22"/>
          <w:szCs w:val="22"/>
        </w:rPr>
        <w:t xml:space="preserve">sempre </w:t>
      </w:r>
      <w:r w:rsidR="00702588" w:rsidRPr="00A65124">
        <w:rPr>
          <w:sz w:val="22"/>
          <w:szCs w:val="22"/>
        </w:rPr>
        <w:t>rese note a tutti</w:t>
      </w:r>
      <w:r w:rsidR="00DC601F" w:rsidRPr="00A65124">
        <w:rPr>
          <w:sz w:val="22"/>
          <w:szCs w:val="22"/>
        </w:rPr>
        <w:t xml:space="preserve"> i propri studenti</w:t>
      </w:r>
      <w:r w:rsidR="00702588" w:rsidRPr="00A65124">
        <w:rPr>
          <w:sz w:val="22"/>
          <w:szCs w:val="22"/>
        </w:rPr>
        <w:t>.</w:t>
      </w:r>
    </w:p>
    <w:p w:rsidR="00056213" w:rsidRPr="00A65124" w:rsidRDefault="00A65124" w:rsidP="00702588">
      <w:pPr>
        <w:jc w:val="both"/>
        <w:rPr>
          <w:sz w:val="22"/>
          <w:szCs w:val="22"/>
        </w:rPr>
      </w:pPr>
      <w:r w:rsidRPr="00A65124">
        <w:rPr>
          <w:sz w:val="22"/>
          <w:szCs w:val="22"/>
        </w:rPr>
        <w:tab/>
      </w:r>
      <w:r w:rsidR="00702588" w:rsidRPr="00A65124">
        <w:rPr>
          <w:sz w:val="22"/>
          <w:szCs w:val="22"/>
        </w:rPr>
        <w:t xml:space="preserve">Si pregano i docenti </w:t>
      </w:r>
      <w:r w:rsidR="00DC601F" w:rsidRPr="00A65124">
        <w:rPr>
          <w:sz w:val="22"/>
          <w:szCs w:val="22"/>
        </w:rPr>
        <w:t>che applicheranno la didattica a distanza</w:t>
      </w:r>
      <w:r w:rsidR="00056213" w:rsidRPr="00A65124">
        <w:rPr>
          <w:sz w:val="22"/>
          <w:szCs w:val="22"/>
        </w:rPr>
        <w:t xml:space="preserve"> </w:t>
      </w:r>
      <w:r w:rsidR="00702588" w:rsidRPr="00A65124">
        <w:rPr>
          <w:sz w:val="22"/>
          <w:szCs w:val="22"/>
        </w:rPr>
        <w:t>di tenere informato il coordinatore di classe, in modo da poter avere un quadro esaustivo ed aggiornato delle azioni intraprese nelle singole classi.</w:t>
      </w:r>
    </w:p>
    <w:p w:rsidR="00702588" w:rsidRPr="00A65124" w:rsidRDefault="00A65124" w:rsidP="00702588">
      <w:pPr>
        <w:jc w:val="both"/>
        <w:rPr>
          <w:sz w:val="22"/>
          <w:szCs w:val="22"/>
        </w:rPr>
      </w:pPr>
      <w:r w:rsidRPr="00A65124">
        <w:rPr>
          <w:sz w:val="22"/>
          <w:szCs w:val="22"/>
        </w:rPr>
        <w:tab/>
      </w:r>
      <w:r w:rsidR="00056213" w:rsidRPr="00A65124">
        <w:rPr>
          <w:sz w:val="22"/>
          <w:szCs w:val="22"/>
        </w:rPr>
        <w:t>I docenti che volessero recarsi a scuola per lavorare alla didattica on line possono farlo, in orario mattutino.</w:t>
      </w:r>
    </w:p>
    <w:p w:rsidR="00702588" w:rsidRPr="00A65124" w:rsidRDefault="00A65124" w:rsidP="0070258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56213" w:rsidRPr="00A65124">
        <w:rPr>
          <w:sz w:val="22"/>
          <w:szCs w:val="22"/>
        </w:rPr>
        <w:t xml:space="preserve">Quanto sopra </w:t>
      </w:r>
      <w:r w:rsidR="00702588" w:rsidRPr="00A65124">
        <w:rPr>
          <w:sz w:val="22"/>
          <w:szCs w:val="22"/>
        </w:rPr>
        <w:t xml:space="preserve"> </w:t>
      </w:r>
      <w:r w:rsidR="00056213" w:rsidRPr="00A65124">
        <w:rPr>
          <w:sz w:val="22"/>
          <w:szCs w:val="22"/>
        </w:rPr>
        <w:t>è</w:t>
      </w:r>
      <w:r w:rsidR="00702588" w:rsidRPr="00A65124">
        <w:rPr>
          <w:sz w:val="22"/>
          <w:szCs w:val="22"/>
        </w:rPr>
        <w:t xml:space="preserve"> da considerarsi </w:t>
      </w:r>
      <w:r w:rsidR="00056213" w:rsidRPr="00A65124">
        <w:rPr>
          <w:sz w:val="22"/>
          <w:szCs w:val="22"/>
        </w:rPr>
        <w:t>u</w:t>
      </w:r>
      <w:r>
        <w:rPr>
          <w:sz w:val="22"/>
          <w:szCs w:val="22"/>
        </w:rPr>
        <w:t>na proposta operativa per sostenere docenti e studenti</w:t>
      </w:r>
      <w:r w:rsidR="00ED1013">
        <w:rPr>
          <w:sz w:val="22"/>
          <w:szCs w:val="22"/>
        </w:rPr>
        <w:t xml:space="preserve">, ai sensi di quanto prescritto </w:t>
      </w:r>
      <w:r w:rsidR="00A95022">
        <w:rPr>
          <w:sz w:val="22"/>
          <w:szCs w:val="22"/>
        </w:rPr>
        <w:t xml:space="preserve">ai Dirigenti scolastici </w:t>
      </w:r>
      <w:r w:rsidR="00ED1013">
        <w:rPr>
          <w:sz w:val="22"/>
          <w:szCs w:val="22"/>
        </w:rPr>
        <w:t>dal DCPM del 4 marzo</w:t>
      </w:r>
      <w:r w:rsidR="00794804">
        <w:rPr>
          <w:sz w:val="22"/>
          <w:szCs w:val="22"/>
        </w:rPr>
        <w:t>, art. 1 g).</w:t>
      </w:r>
      <w:r w:rsidR="00602CCA">
        <w:rPr>
          <w:sz w:val="22"/>
          <w:szCs w:val="22"/>
        </w:rPr>
        <w:t xml:space="preserve"> </w:t>
      </w:r>
      <w:r w:rsidR="00A95022">
        <w:rPr>
          <w:sz w:val="22"/>
          <w:szCs w:val="22"/>
        </w:rPr>
        <w:t>Purtroppo, per l’incalzare degli eventi, non è stato possibile discutere e concordare in Collegio le modalità di didattica a distanza.</w:t>
      </w:r>
    </w:p>
    <w:p w:rsidR="00056213" w:rsidRPr="00A65124" w:rsidRDefault="00A65124" w:rsidP="0070258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56213" w:rsidRPr="00A65124">
        <w:rPr>
          <w:sz w:val="22"/>
          <w:szCs w:val="22"/>
        </w:rPr>
        <w:t xml:space="preserve">Ritengo </w:t>
      </w:r>
      <w:r w:rsidR="00A95022">
        <w:rPr>
          <w:sz w:val="22"/>
          <w:szCs w:val="22"/>
        </w:rPr>
        <w:t xml:space="preserve">tuttavia </w:t>
      </w:r>
      <w:r w:rsidR="00056213" w:rsidRPr="00A65124">
        <w:rPr>
          <w:sz w:val="22"/>
          <w:szCs w:val="22"/>
        </w:rPr>
        <w:t xml:space="preserve">che, in questo momento difficile per la nostra Nazione, </w:t>
      </w:r>
      <w:r w:rsidR="00B1530A" w:rsidRPr="00A65124">
        <w:rPr>
          <w:sz w:val="22"/>
          <w:szCs w:val="22"/>
        </w:rPr>
        <w:t>la Scuola debba fare del suo meglio  per tutelare</w:t>
      </w:r>
      <w:r w:rsidR="00056213" w:rsidRPr="00A65124">
        <w:rPr>
          <w:sz w:val="22"/>
          <w:szCs w:val="22"/>
        </w:rPr>
        <w:t xml:space="preserve"> la c</w:t>
      </w:r>
      <w:r w:rsidR="00B1530A" w:rsidRPr="00A65124">
        <w:rPr>
          <w:sz w:val="22"/>
          <w:szCs w:val="22"/>
        </w:rPr>
        <w:t xml:space="preserve">ontinuità didattica, trasmettendo in tal modo un messaggio di rassicurazione e </w:t>
      </w:r>
      <w:r w:rsidR="00056213" w:rsidRPr="00A65124">
        <w:rPr>
          <w:sz w:val="22"/>
          <w:szCs w:val="22"/>
        </w:rPr>
        <w:t xml:space="preserve">di speranza </w:t>
      </w:r>
      <w:r w:rsidR="00B1530A" w:rsidRPr="00A65124">
        <w:rPr>
          <w:sz w:val="22"/>
          <w:szCs w:val="22"/>
        </w:rPr>
        <w:t>a tutta la società italiana</w:t>
      </w:r>
      <w:r w:rsidR="00056213" w:rsidRPr="00A65124">
        <w:rPr>
          <w:sz w:val="22"/>
          <w:szCs w:val="22"/>
        </w:rPr>
        <w:t xml:space="preserve">. </w:t>
      </w:r>
    </w:p>
    <w:p w:rsidR="00A65124" w:rsidRPr="00A65124" w:rsidRDefault="00A65124" w:rsidP="0070258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65124">
        <w:rPr>
          <w:sz w:val="22"/>
          <w:szCs w:val="22"/>
        </w:rPr>
        <w:t>Confido nella professionalità e nel senso di responsabilità di tutti i docenti del Liceo Talete.</w:t>
      </w:r>
    </w:p>
    <w:p w:rsidR="00702588" w:rsidRDefault="00702588" w:rsidP="00702588">
      <w:pPr>
        <w:rPr>
          <w:sz w:val="28"/>
          <w:szCs w:val="28"/>
        </w:rPr>
      </w:pPr>
    </w:p>
    <w:p w:rsidR="005226EF" w:rsidRPr="005226EF" w:rsidRDefault="005226EF" w:rsidP="005226EF">
      <w:pPr>
        <w:rPr>
          <w:sz w:val="22"/>
          <w:szCs w:val="22"/>
        </w:rPr>
      </w:pPr>
      <w:r w:rsidRPr="005226EF">
        <w:rPr>
          <w:sz w:val="22"/>
          <w:szCs w:val="22"/>
        </w:rPr>
        <w:t>Il docente Animatore digitale</w:t>
      </w:r>
    </w:p>
    <w:p w:rsidR="005226EF" w:rsidRPr="005226EF" w:rsidRDefault="005226EF" w:rsidP="005226EF">
      <w:pPr>
        <w:rPr>
          <w:sz w:val="22"/>
          <w:szCs w:val="22"/>
        </w:rPr>
      </w:pPr>
      <w:r w:rsidRPr="005226EF">
        <w:rPr>
          <w:sz w:val="22"/>
          <w:szCs w:val="22"/>
        </w:rPr>
        <w:t>Prof. Paolo Sirabella</w:t>
      </w:r>
    </w:p>
    <w:p w:rsidR="00B1530A" w:rsidRPr="005226EF" w:rsidRDefault="00B1530A" w:rsidP="00A65124">
      <w:pPr>
        <w:ind w:left="4962"/>
        <w:jc w:val="center"/>
        <w:rPr>
          <w:sz w:val="22"/>
          <w:szCs w:val="22"/>
        </w:rPr>
      </w:pPr>
      <w:r w:rsidRPr="005226EF">
        <w:rPr>
          <w:sz w:val="22"/>
          <w:szCs w:val="22"/>
        </w:rPr>
        <w:t>IL DIRIGENTE SCOLASTICO</w:t>
      </w:r>
    </w:p>
    <w:p w:rsidR="00702588" w:rsidRPr="005226EF" w:rsidRDefault="00B1530A" w:rsidP="00A65124">
      <w:pPr>
        <w:ind w:left="4962"/>
        <w:jc w:val="center"/>
        <w:rPr>
          <w:sz w:val="22"/>
          <w:szCs w:val="22"/>
        </w:rPr>
      </w:pPr>
      <w:r w:rsidRPr="005226EF">
        <w:rPr>
          <w:sz w:val="22"/>
          <w:szCs w:val="22"/>
        </w:rPr>
        <w:t>Prof. Alberto Cataneo</w:t>
      </w:r>
    </w:p>
    <w:p w:rsidR="005226EF" w:rsidRDefault="005226EF" w:rsidP="005226EF">
      <w:pPr>
        <w:ind w:left="4536"/>
      </w:pPr>
      <w:r w:rsidRPr="00625C50"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625C50">
        <w:rPr>
          <w:sz w:val="20"/>
          <w:szCs w:val="20"/>
        </w:rPr>
        <w:t>(Firma autografa sostituita a mezzo stampa</w:t>
      </w:r>
      <w:r w:rsidRPr="00625C50">
        <w:t xml:space="preserve">        </w:t>
      </w:r>
      <w:r w:rsidRPr="00625C50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625C50">
        <w:rPr>
          <w:sz w:val="20"/>
          <w:szCs w:val="20"/>
        </w:rPr>
        <w:t>ai sensi dell’at. 3 comma 2 del d.lgs. n. 39/1993)</w:t>
      </w:r>
    </w:p>
    <w:sectPr w:rsidR="005226EF" w:rsidSect="00A95022">
      <w:pgSz w:w="11900" w:h="16840"/>
      <w:pgMar w:top="1077" w:right="1418" w:bottom="1077" w:left="147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F1D5D80"/>
    <w:multiLevelType w:val="hybridMultilevel"/>
    <w:tmpl w:val="87924C9E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embedSystemFonts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02588"/>
    <w:rsid w:val="00056213"/>
    <w:rsid w:val="00177FEE"/>
    <w:rsid w:val="005226EF"/>
    <w:rsid w:val="00527D6F"/>
    <w:rsid w:val="005C2292"/>
    <w:rsid w:val="00602CCA"/>
    <w:rsid w:val="00702588"/>
    <w:rsid w:val="00794804"/>
    <w:rsid w:val="00A65124"/>
    <w:rsid w:val="00A95022"/>
    <w:rsid w:val="00B1530A"/>
    <w:rsid w:val="00B24F87"/>
    <w:rsid w:val="00C165C1"/>
    <w:rsid w:val="00DC601F"/>
    <w:rsid w:val="00ED1013"/>
    <w:rsid w:val="00FA148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2588"/>
    <w:pPr>
      <w:widowControl w:val="0"/>
      <w:suppressAutoHyphens/>
      <w:spacing w:after="0"/>
    </w:pPr>
    <w:rPr>
      <w:rFonts w:ascii="Times New Roman" w:eastAsia="SimSun" w:hAnsi="Times New Roman" w:cs="Lucida Sans"/>
      <w:kern w:val="1"/>
      <w:lang w:eastAsia="hi-IN" w:bidi="hi-I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2588"/>
    <w:pPr>
      <w:keepNext/>
      <w:keepLines/>
      <w:widowControl/>
      <w:suppressAutoHyphens w:val="0"/>
      <w:spacing w:before="200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02588"/>
    <w:pPr>
      <w:keepNext/>
      <w:keepLines/>
      <w:widowControl/>
      <w:suppressAutoHyphens w:val="0"/>
      <w:spacing w:before="200"/>
      <w:outlineLvl w:val="2"/>
    </w:pPr>
    <w:rPr>
      <w:rFonts w:ascii="Cambria" w:eastAsia="Times New Roman" w:hAnsi="Cambria" w:cs="Times New Roman"/>
      <w:b/>
      <w:bCs/>
      <w:color w:val="4F81BD"/>
      <w:kern w:val="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02588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02588"/>
    <w:rPr>
      <w:rFonts w:ascii="Cambria" w:eastAsia="Times New Roman" w:hAnsi="Cambria" w:cs="Times New Roman"/>
      <w:b/>
      <w:bCs/>
      <w:color w:val="4F81BD"/>
      <w:lang w:eastAsia="it-IT"/>
    </w:rPr>
  </w:style>
  <w:style w:type="paragraph" w:styleId="Didascalia">
    <w:name w:val="caption"/>
    <w:basedOn w:val="Normale"/>
    <w:next w:val="Normale"/>
    <w:qFormat/>
    <w:rsid w:val="00702588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i/>
      <w:kern w:val="0"/>
      <w:szCs w:val="20"/>
      <w:lang w:eastAsia="it-IT" w:bidi="ar-SA"/>
    </w:rPr>
  </w:style>
  <w:style w:type="paragraph" w:styleId="Paragrafoelenco">
    <w:name w:val="List Paragraph"/>
    <w:basedOn w:val="Normale"/>
    <w:uiPriority w:val="34"/>
    <w:qFormat/>
    <w:rsid w:val="00702588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12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12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 Frontani</dc:creator>
  <cp:lastModifiedBy>dirigente</cp:lastModifiedBy>
  <cp:revision>2</cp:revision>
  <dcterms:created xsi:type="dcterms:W3CDTF">2020-03-06T09:14:00Z</dcterms:created>
  <dcterms:modified xsi:type="dcterms:W3CDTF">2020-03-06T09:14:00Z</dcterms:modified>
</cp:coreProperties>
</file>