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F5" w:rsidRDefault="009A0315" w:rsidP="009A0315">
      <w:pPr>
        <w:jc w:val="center"/>
        <w:rPr>
          <w:rFonts w:ascii="Arial" w:hAnsi="Arial" w:cs="Arial"/>
          <w:sz w:val="28"/>
          <w:szCs w:val="28"/>
        </w:rPr>
      </w:pPr>
      <w:r w:rsidRPr="009A0315">
        <w:rPr>
          <w:rFonts w:ascii="Arial" w:hAnsi="Arial" w:cs="Arial"/>
          <w:sz w:val="28"/>
          <w:szCs w:val="28"/>
        </w:rPr>
        <w:t>INDICAZIONI PER LE ELEZIONI DEL 24 E 25 Novembre 2019</w:t>
      </w:r>
    </w:p>
    <w:p w:rsidR="009A0315" w:rsidRDefault="009A0315" w:rsidP="009A0315">
      <w:pPr>
        <w:jc w:val="center"/>
        <w:rPr>
          <w:rFonts w:ascii="Arial" w:hAnsi="Arial" w:cs="Arial"/>
          <w:sz w:val="28"/>
          <w:szCs w:val="28"/>
        </w:rPr>
      </w:pP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Facendo riferimento all’O.M. n.215 del 15/7/1991 e successive modifiche,</w:t>
      </w: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avente per oggetto “Elezioni degli organi collegiali a livello di circolo-istituto,</w:t>
      </w: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comunica quanto segue:</w:t>
      </w: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docenti non di ruolo supplenti temporanei non hanno diritto all’elettorato attivo e passivo (art.10, comma 5);</w:t>
      </w: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Gli elettori che facciano parte di più componenti (es. docente genitore di un alunno) esercitano l’elettorato attivo e passivo per</w:t>
      </w:r>
      <w:r w:rsidR="000961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tutte </w:t>
      </w:r>
      <w:r w:rsidR="000818A4">
        <w:rPr>
          <w:rFonts w:ascii="Arial" w:hAnsi="Arial" w:cs="Arial"/>
          <w:sz w:val="28"/>
          <w:szCs w:val="28"/>
        </w:rPr>
        <w:t>le componenti a cui partecipano (art.16, comma 2);</w:t>
      </w:r>
    </w:p>
    <w:p w:rsidR="009A0315" w:rsidRDefault="009A0315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voto viene espresso personalmente da ciascun elettore per ogni singola scheda mediante una croce sul numero romano indicato nella scheda. Le preferenze, nel numero di 1 o 2, a seconda che i posti da attribuire siano fino a 3 (personale ATA) o superiori a 3 (genitori, docenti e studenti) potranno essere espresse con un segno di matita accanto al nominativo del candidato o dei can</w:t>
      </w:r>
      <w:r w:rsidR="00096118">
        <w:rPr>
          <w:rFonts w:ascii="Arial" w:hAnsi="Arial" w:cs="Arial"/>
          <w:sz w:val="28"/>
          <w:szCs w:val="28"/>
        </w:rPr>
        <w:t>didati prestampato nella scheda (art.40, comma7);</w:t>
      </w:r>
    </w:p>
    <w:p w:rsidR="00096118" w:rsidRDefault="00096118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Art.43, </w:t>
      </w:r>
      <w:proofErr w:type="spellStart"/>
      <w:r>
        <w:rPr>
          <w:rFonts w:ascii="Arial" w:hAnsi="Arial" w:cs="Arial"/>
          <w:sz w:val="28"/>
          <w:szCs w:val="28"/>
        </w:rPr>
        <w:t>comme</w:t>
      </w:r>
      <w:proofErr w:type="spellEnd"/>
      <w:r>
        <w:rPr>
          <w:rFonts w:ascii="Arial" w:hAnsi="Arial" w:cs="Arial"/>
          <w:sz w:val="28"/>
          <w:szCs w:val="28"/>
        </w:rPr>
        <w:t xml:space="preserve"> 5, 6, 8:</w:t>
      </w:r>
    </w:p>
    <w:p w:rsidR="00096118" w:rsidRDefault="00096118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l’elettore abbia espresso preferenze per candidati di lista diversa da quella prescelta, vale il voto di lista e non le preferenze.</w:t>
      </w:r>
    </w:p>
    <w:p w:rsidR="00096118" w:rsidRDefault="00096118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Se, invece, l’elettore abbia espresso nel relativo spazio preferenze per candidati di una lista senza contrassegnare anche la lista, il voto espresso vale per i candidati prescelti e per la lista alla quale essi appartengono.</w:t>
      </w:r>
    </w:p>
    <w:p w:rsidR="00096118" w:rsidRDefault="00096118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schede  elettoral</w:t>
      </w:r>
      <w:r w:rsidR="00C43709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che mancano del voto di preferenza sono valide solo per l’attribuzione del posto spettante alla lista.</w:t>
      </w:r>
    </w:p>
    <w:p w:rsidR="00C43709" w:rsidRDefault="00C43709" w:rsidP="009A0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quanto riguarda le operazioni di scrutinio,  attribuzione dei posti e proclamazione degli eletti si rimanda all’art.43, 44 e 45 dell’O.M. n.215.</w:t>
      </w:r>
    </w:p>
    <w:p w:rsidR="00096118" w:rsidRPr="009A0315" w:rsidRDefault="00096118" w:rsidP="009A0315">
      <w:pPr>
        <w:rPr>
          <w:rFonts w:ascii="Arial" w:hAnsi="Arial" w:cs="Arial"/>
          <w:sz w:val="28"/>
          <w:szCs w:val="28"/>
        </w:rPr>
      </w:pPr>
    </w:p>
    <w:sectPr w:rsidR="00096118" w:rsidRPr="009A0315" w:rsidSect="00023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0315"/>
    <w:rsid w:val="000238F5"/>
    <w:rsid w:val="000818A4"/>
    <w:rsid w:val="00096118"/>
    <w:rsid w:val="009A0315"/>
    <w:rsid w:val="00C43709"/>
    <w:rsid w:val="00E7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8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contabile02</dc:creator>
  <cp:keywords/>
  <dc:description/>
  <cp:lastModifiedBy>contabile02</cp:lastModifiedBy>
  <cp:revision>4</cp:revision>
  <dcterms:created xsi:type="dcterms:W3CDTF">2019-11-15T08:25:00Z</dcterms:created>
  <dcterms:modified xsi:type="dcterms:W3CDTF">2019-11-15T09:52:00Z</dcterms:modified>
</cp:coreProperties>
</file>