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DD" w:rsidRDefault="001017DD" w:rsidP="001017DD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7DD" w:rsidRPr="009C05DA" w:rsidRDefault="001017DD" w:rsidP="001017DD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1017DD" w:rsidRPr="009C05DA" w:rsidRDefault="001017DD" w:rsidP="001017DD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1017DD" w:rsidRPr="009C05DA" w:rsidRDefault="001017DD" w:rsidP="001017DD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1017DD" w:rsidRPr="00A07EDE" w:rsidRDefault="001017DD" w:rsidP="001017DD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1017DD" w:rsidRDefault="001017DD" w:rsidP="001017DD">
      <w:pPr>
        <w:jc w:val="center"/>
        <w:rPr>
          <w:lang w:val="fr-FR"/>
        </w:rPr>
      </w:pPr>
    </w:p>
    <w:p w:rsidR="001017DD" w:rsidRDefault="001017DD" w:rsidP="002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1017DD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625C50">
        <w:rPr>
          <w:color w:val="000000"/>
        </w:rPr>
        <w:t xml:space="preserve">Roma,   </w:t>
      </w:r>
      <w:r w:rsidR="00081620">
        <w:rPr>
          <w:color w:val="000000"/>
        </w:rPr>
        <w:t>0</w:t>
      </w:r>
      <w:r w:rsidR="002A3974">
        <w:rPr>
          <w:color w:val="000000"/>
        </w:rPr>
        <w:t>3</w:t>
      </w:r>
      <w:r w:rsidRPr="00625C50">
        <w:rPr>
          <w:color w:val="000000"/>
        </w:rPr>
        <w:t>/</w:t>
      </w:r>
      <w:r w:rsidR="00081620">
        <w:rPr>
          <w:color w:val="000000"/>
        </w:rPr>
        <w:t>0</w:t>
      </w:r>
      <w:r w:rsidR="00230F83">
        <w:rPr>
          <w:color w:val="000000"/>
        </w:rPr>
        <w:t>4</w:t>
      </w:r>
      <w:r w:rsidRPr="00625C50">
        <w:rPr>
          <w:color w:val="000000"/>
        </w:rPr>
        <w:t>/201</w:t>
      </w:r>
      <w:r w:rsidR="00081620">
        <w:rPr>
          <w:color w:val="000000"/>
        </w:rPr>
        <w:t>9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25C50">
        <w:rPr>
          <w:color w:val="000000"/>
        </w:rPr>
        <w:t>Ai Docenti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25C50">
        <w:rPr>
          <w:color w:val="000000"/>
        </w:rPr>
        <w:t>Alla DSGA Sig.ra Paola Leoni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25C50">
        <w:rPr>
          <w:color w:val="000000"/>
        </w:rPr>
        <w:t>Al Personale ATA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25C50">
        <w:rPr>
          <w:color w:val="000000"/>
        </w:rPr>
        <w:t>Sito web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644254" w:rsidRDefault="00644254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625C50">
        <w:rPr>
          <w:b/>
          <w:color w:val="000000"/>
        </w:rPr>
        <w:t xml:space="preserve">CIRCOLARE N. </w:t>
      </w:r>
      <w:r w:rsidR="00230F83">
        <w:rPr>
          <w:b/>
          <w:color w:val="000000"/>
        </w:rPr>
        <w:t>311</w:t>
      </w:r>
    </w:p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625C50">
        <w:rPr>
          <w:b/>
          <w:color w:val="000000"/>
        </w:rPr>
        <w:tab/>
      </w:r>
      <w:r w:rsidRPr="00625C50">
        <w:rPr>
          <w:b/>
          <w:color w:val="000000"/>
        </w:rPr>
        <w:tab/>
      </w:r>
      <w:r w:rsidRPr="00625C50">
        <w:rPr>
          <w:b/>
          <w:color w:val="000000"/>
        </w:rPr>
        <w:tab/>
      </w:r>
      <w:r w:rsidRPr="00625C50">
        <w:rPr>
          <w:b/>
          <w:color w:val="000000"/>
        </w:rPr>
        <w:tab/>
      </w:r>
      <w:r w:rsidRPr="00625C50">
        <w:rPr>
          <w:b/>
          <w:color w:val="000000"/>
        </w:rPr>
        <w:tab/>
      </w:r>
      <w:r w:rsidRPr="00625C50">
        <w:rPr>
          <w:b/>
          <w:color w:val="000000"/>
        </w:rPr>
        <w:tab/>
      </w:r>
    </w:p>
    <w:p w:rsidR="001017DD" w:rsidRDefault="001017DD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</w:rPr>
      </w:pPr>
      <w:r w:rsidRPr="00625C50">
        <w:rPr>
          <w:b/>
          <w:color w:val="000000"/>
        </w:rPr>
        <w:t>Oggetto</w:t>
      </w:r>
      <w:r w:rsidRPr="00625C50">
        <w:rPr>
          <w:b/>
          <w:bCs/>
          <w:color w:val="000000"/>
        </w:rPr>
        <w:t xml:space="preserve">: </w:t>
      </w:r>
      <w:bookmarkStart w:id="0" w:name="OLE_LINK1"/>
      <w:bookmarkStart w:id="1" w:name="OLE_LINK2"/>
      <w:r w:rsidR="00230F83">
        <w:rPr>
          <w:b/>
          <w:bCs/>
          <w:color w:val="000000"/>
        </w:rPr>
        <w:t>Prove comuni</w:t>
      </w:r>
    </w:p>
    <w:p w:rsidR="00230F83" w:rsidRDefault="00230F83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30F83" w:rsidRDefault="00230F83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Come programmato dal Collegio docenti,  </w:t>
      </w:r>
      <w:r w:rsidR="001E0AE8">
        <w:rPr>
          <w:color w:val="000000"/>
        </w:rPr>
        <w:t xml:space="preserve">il </w:t>
      </w:r>
      <w:r>
        <w:rPr>
          <w:color w:val="000000"/>
        </w:rPr>
        <w:t>giorno 16 aprile si svolgeranno le prove comuni</w:t>
      </w:r>
      <w:r w:rsidR="001E0AE8">
        <w:rPr>
          <w:color w:val="000000"/>
        </w:rPr>
        <w:t xml:space="preserve"> per le classi seconde, terze e quarte</w:t>
      </w:r>
      <w:r>
        <w:rPr>
          <w:color w:val="000000"/>
        </w:rPr>
        <w:t>, secondo i seguenti orari:</w:t>
      </w:r>
    </w:p>
    <w:p w:rsidR="00230F83" w:rsidRDefault="00230F83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tbl>
      <w:tblPr>
        <w:tblStyle w:val="Grigliatabella"/>
        <w:tblW w:w="0" w:type="auto"/>
        <w:tblInd w:w="562" w:type="dxa"/>
        <w:tblLook w:val="04A0"/>
      </w:tblPr>
      <w:tblGrid>
        <w:gridCol w:w="2645"/>
        <w:gridCol w:w="2458"/>
        <w:gridCol w:w="1843"/>
        <w:gridCol w:w="1944"/>
      </w:tblGrid>
      <w:tr w:rsidR="00230F83" w:rsidRPr="00230F83" w:rsidTr="00230F83">
        <w:tc>
          <w:tcPr>
            <w:tcW w:w="2645" w:type="dxa"/>
          </w:tcPr>
          <w:p w:rsidR="00230F83" w:rsidRP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30F83">
              <w:rPr>
                <w:b/>
                <w:color w:val="000000"/>
              </w:rPr>
              <w:t>CLASSI</w:t>
            </w:r>
          </w:p>
        </w:tc>
        <w:tc>
          <w:tcPr>
            <w:tcW w:w="2458" w:type="dxa"/>
          </w:tcPr>
          <w:p w:rsidR="00230F83" w:rsidRP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30F83">
              <w:rPr>
                <w:b/>
                <w:color w:val="000000"/>
              </w:rPr>
              <w:t>DISCIPLINE</w:t>
            </w:r>
          </w:p>
        </w:tc>
        <w:tc>
          <w:tcPr>
            <w:tcW w:w="1843" w:type="dxa"/>
          </w:tcPr>
          <w:p w:rsidR="00230F83" w:rsidRP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30F83">
              <w:rPr>
                <w:b/>
                <w:color w:val="000000"/>
              </w:rPr>
              <w:t>ORARIO</w:t>
            </w:r>
          </w:p>
        </w:tc>
        <w:tc>
          <w:tcPr>
            <w:tcW w:w="1944" w:type="dxa"/>
          </w:tcPr>
          <w:p w:rsidR="00230F83" w:rsidRP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30F83">
              <w:rPr>
                <w:b/>
                <w:color w:val="000000"/>
              </w:rPr>
              <w:t>DURATA</w:t>
            </w:r>
          </w:p>
        </w:tc>
      </w:tr>
      <w:tr w:rsidR="00230F83" w:rsidTr="00642050">
        <w:trPr>
          <w:trHeight w:val="454"/>
        </w:trPr>
        <w:tc>
          <w:tcPr>
            <w:tcW w:w="2645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Classi 4°</w:t>
            </w:r>
          </w:p>
        </w:tc>
        <w:tc>
          <w:tcPr>
            <w:tcW w:w="2458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Matematica</w:t>
            </w:r>
          </w:p>
        </w:tc>
        <w:tc>
          <w:tcPr>
            <w:tcW w:w="1843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8.15 – 10.15</w:t>
            </w:r>
          </w:p>
        </w:tc>
        <w:tc>
          <w:tcPr>
            <w:tcW w:w="1944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2h</w:t>
            </w:r>
          </w:p>
        </w:tc>
      </w:tr>
      <w:tr w:rsidR="00230F83" w:rsidTr="00642050">
        <w:trPr>
          <w:trHeight w:val="454"/>
        </w:trPr>
        <w:tc>
          <w:tcPr>
            <w:tcW w:w="2645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Classi 2°</w:t>
            </w:r>
          </w:p>
        </w:tc>
        <w:tc>
          <w:tcPr>
            <w:tcW w:w="2458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Inglese</w:t>
            </w:r>
          </w:p>
        </w:tc>
        <w:tc>
          <w:tcPr>
            <w:tcW w:w="1843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9.15-10.15</w:t>
            </w:r>
          </w:p>
        </w:tc>
        <w:tc>
          <w:tcPr>
            <w:tcW w:w="1944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h</w:t>
            </w:r>
          </w:p>
        </w:tc>
      </w:tr>
      <w:tr w:rsidR="00230F83" w:rsidTr="00642050">
        <w:trPr>
          <w:trHeight w:val="454"/>
        </w:trPr>
        <w:tc>
          <w:tcPr>
            <w:tcW w:w="2645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Classi 3°</w:t>
            </w:r>
          </w:p>
        </w:tc>
        <w:tc>
          <w:tcPr>
            <w:tcW w:w="2458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Italiano</w:t>
            </w:r>
          </w:p>
        </w:tc>
        <w:tc>
          <w:tcPr>
            <w:tcW w:w="1843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9.15-10.15</w:t>
            </w:r>
          </w:p>
        </w:tc>
        <w:tc>
          <w:tcPr>
            <w:tcW w:w="1944" w:type="dxa"/>
          </w:tcPr>
          <w:p w:rsidR="00230F83" w:rsidRDefault="00230F83" w:rsidP="0023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1h</w:t>
            </w:r>
          </w:p>
        </w:tc>
      </w:tr>
    </w:tbl>
    <w:p w:rsidR="00230F83" w:rsidRDefault="00230F83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642050" w:rsidRPr="004660E9" w:rsidRDefault="00F7329D" w:rsidP="004660E9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4660E9">
        <w:rPr>
          <w:color w:val="000000"/>
        </w:rPr>
        <w:t>Per motivi organizzativi</w:t>
      </w:r>
      <w:r w:rsidR="00642050" w:rsidRPr="004660E9">
        <w:rPr>
          <w:color w:val="000000"/>
        </w:rPr>
        <w:t xml:space="preserve">, le classi </w:t>
      </w:r>
      <w:r w:rsidR="00642050" w:rsidRPr="002A3974">
        <w:rPr>
          <w:b/>
          <w:color w:val="000000"/>
        </w:rPr>
        <w:t>prime</w:t>
      </w:r>
      <w:r w:rsidR="00E5628D">
        <w:rPr>
          <w:color w:val="000000"/>
        </w:rPr>
        <w:t xml:space="preserve"> entreranno alle 10.15</w:t>
      </w:r>
      <w:r w:rsidR="00642050" w:rsidRPr="004660E9">
        <w:rPr>
          <w:color w:val="000000"/>
        </w:rPr>
        <w:t>.</w:t>
      </w:r>
      <w:r w:rsidR="00E5628D">
        <w:rPr>
          <w:color w:val="000000"/>
        </w:rPr>
        <w:t xml:space="preserve"> Gli alunni sono invitati ad avvisare i loro genitori.</w:t>
      </w:r>
    </w:p>
    <w:p w:rsidR="00230F83" w:rsidRPr="004660E9" w:rsidRDefault="00642050" w:rsidP="004660E9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4660E9">
        <w:rPr>
          <w:color w:val="000000"/>
        </w:rPr>
        <w:t xml:space="preserve">Le classi </w:t>
      </w:r>
      <w:r w:rsidRPr="002A3974">
        <w:rPr>
          <w:b/>
          <w:color w:val="000000"/>
        </w:rPr>
        <w:t xml:space="preserve">quinte </w:t>
      </w:r>
      <w:r w:rsidRPr="004660E9">
        <w:rPr>
          <w:color w:val="000000"/>
        </w:rPr>
        <w:t xml:space="preserve">svolgeranno presso una sede esterna, dalle 8.30 alle </w:t>
      </w:r>
      <w:r w:rsidR="002A3974">
        <w:rPr>
          <w:color w:val="000000"/>
        </w:rPr>
        <w:t>9.30</w:t>
      </w:r>
      <w:r w:rsidRPr="004660E9">
        <w:rPr>
          <w:color w:val="000000"/>
        </w:rPr>
        <w:t>,   un’attività didattica funzionale alla preparazione dell’esame di Stato, come sarà meglio chiarito in  apposita circolare di imminente pubblicazione. Al termine dell’attività, rientreranno a scuola e svolgeranno regolare lezione</w:t>
      </w:r>
      <w:r w:rsidR="002A3974">
        <w:rPr>
          <w:color w:val="000000"/>
        </w:rPr>
        <w:t xml:space="preserve"> dalle 10.17</w:t>
      </w:r>
      <w:r w:rsidRPr="004660E9">
        <w:rPr>
          <w:color w:val="000000"/>
        </w:rPr>
        <w:t>.</w:t>
      </w:r>
    </w:p>
    <w:p w:rsidR="00642050" w:rsidRDefault="00642050" w:rsidP="004660E9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4660E9">
        <w:rPr>
          <w:color w:val="000000"/>
        </w:rPr>
        <w:t>Nel corso della giornata, sarà effettuato un solo intervallo dalle 12.05 alle 12.17</w:t>
      </w:r>
      <w:r w:rsidR="004660E9">
        <w:rPr>
          <w:color w:val="000000"/>
        </w:rPr>
        <w:t>.</w:t>
      </w:r>
    </w:p>
    <w:p w:rsidR="002A3974" w:rsidRDefault="002A3974" w:rsidP="004660E9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I docenti delle</w:t>
      </w:r>
      <w:r w:rsidR="00E5628D">
        <w:rPr>
          <w:color w:val="000000"/>
        </w:rPr>
        <w:t xml:space="preserve"> classi</w:t>
      </w:r>
      <w:r>
        <w:rPr>
          <w:color w:val="000000"/>
        </w:rPr>
        <w:t xml:space="preserve"> terze e quarte si organizzeranno autonomamente per la vigilanza durante le prove. Nel caso delle seconde, il Dipartimento di Inglese ha già individuato i docenti che dovranno essere presenti in aula.</w:t>
      </w:r>
    </w:p>
    <w:p w:rsidR="002A3974" w:rsidRDefault="002A3974" w:rsidP="004660E9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La dislocazione nelle aule sarà resa nota dalla Vicepresidenza a breve. </w:t>
      </w:r>
    </w:p>
    <w:p w:rsidR="00230F83" w:rsidRPr="00625C50" w:rsidRDefault="00230F83" w:rsidP="0023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bookmarkEnd w:id="0"/>
    <w:bookmarkEnd w:id="1"/>
    <w:p w:rsidR="001017DD" w:rsidRPr="00625C50" w:rsidRDefault="001017DD" w:rsidP="0010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1017DD" w:rsidRPr="00625C50" w:rsidRDefault="001017DD" w:rsidP="001017DD">
      <w:r w:rsidRPr="00625C50">
        <w:rPr>
          <w:color w:val="000000"/>
        </w:rPr>
        <w:tab/>
      </w:r>
      <w:r w:rsidRPr="00625C50">
        <w:rPr>
          <w:color w:val="000000"/>
        </w:rPr>
        <w:tab/>
      </w:r>
      <w:r w:rsidRPr="00625C50">
        <w:rPr>
          <w:color w:val="000000"/>
        </w:rPr>
        <w:tab/>
      </w:r>
      <w:r w:rsidRPr="00625C50">
        <w:rPr>
          <w:color w:val="000000"/>
        </w:rPr>
        <w:tab/>
      </w:r>
      <w:r w:rsidRPr="00625C50">
        <w:rPr>
          <w:color w:val="000000"/>
        </w:rPr>
        <w:tab/>
      </w:r>
      <w:r w:rsidRPr="00625C50">
        <w:rPr>
          <w:color w:val="000000"/>
        </w:rPr>
        <w:tab/>
      </w:r>
      <w:r w:rsidRPr="00625C50">
        <w:rPr>
          <w:color w:val="000000"/>
        </w:rPr>
        <w:tab/>
        <w:t xml:space="preserve">                           </w:t>
      </w:r>
      <w:r w:rsidRPr="00625C50">
        <w:t>Il Dirigente scolastico</w:t>
      </w:r>
    </w:p>
    <w:p w:rsidR="001017DD" w:rsidRPr="00625C50" w:rsidRDefault="001017DD" w:rsidP="001017DD">
      <w:r w:rsidRPr="00625C50">
        <w:t xml:space="preserve">                                                                                                            Prof. Alberto Cataneo    </w:t>
      </w:r>
    </w:p>
    <w:p w:rsidR="001017DD" w:rsidRPr="00625C50" w:rsidRDefault="001017DD" w:rsidP="001017DD">
      <w:r w:rsidRPr="00625C50"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 w:rsidRPr="00625C50">
        <w:t xml:space="preserve">        </w:t>
      </w:r>
    </w:p>
    <w:p w:rsidR="001017DD" w:rsidRPr="00625C50" w:rsidRDefault="001017DD" w:rsidP="001017DD">
      <w:pPr>
        <w:rPr>
          <w:sz w:val="20"/>
          <w:szCs w:val="20"/>
        </w:rPr>
      </w:pPr>
      <w:r w:rsidRPr="00625C50">
        <w:rPr>
          <w:sz w:val="20"/>
          <w:szCs w:val="20"/>
        </w:rPr>
        <w:t xml:space="preserve">                                                                                                              ai sensi dell’at. 3 comma 2 del d.lgs. n. 39/1993)</w:t>
      </w:r>
    </w:p>
    <w:p w:rsidR="001017DD" w:rsidRPr="00625C50" w:rsidRDefault="001017DD" w:rsidP="001017DD"/>
    <w:p w:rsidR="000273EA" w:rsidRDefault="000273EA">
      <w:bookmarkStart w:id="2" w:name="_GoBack"/>
      <w:bookmarkEnd w:id="2"/>
    </w:p>
    <w:sectPr w:rsidR="000273EA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D61"/>
    <w:multiLevelType w:val="hybridMultilevel"/>
    <w:tmpl w:val="00C6F398"/>
    <w:lvl w:ilvl="0" w:tplc="ED685C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1017DD"/>
    <w:rsid w:val="000035BF"/>
    <w:rsid w:val="000273EA"/>
    <w:rsid w:val="00081620"/>
    <w:rsid w:val="000B6856"/>
    <w:rsid w:val="001017DD"/>
    <w:rsid w:val="001E0AE8"/>
    <w:rsid w:val="002179DF"/>
    <w:rsid w:val="00230F83"/>
    <w:rsid w:val="0023542C"/>
    <w:rsid w:val="002A3974"/>
    <w:rsid w:val="00316970"/>
    <w:rsid w:val="004660E9"/>
    <w:rsid w:val="00555441"/>
    <w:rsid w:val="005B1D2A"/>
    <w:rsid w:val="00625C50"/>
    <w:rsid w:val="00642050"/>
    <w:rsid w:val="00644254"/>
    <w:rsid w:val="00862A4C"/>
    <w:rsid w:val="008A2745"/>
    <w:rsid w:val="008F1F69"/>
    <w:rsid w:val="00987A54"/>
    <w:rsid w:val="00BF54EC"/>
    <w:rsid w:val="00DA31B9"/>
    <w:rsid w:val="00E5628D"/>
    <w:rsid w:val="00F41326"/>
    <w:rsid w:val="00F676CC"/>
    <w:rsid w:val="00F7329D"/>
    <w:rsid w:val="00FF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7DD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017D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1017DD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017D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017DD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1017D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table" w:styleId="Grigliatabella">
    <w:name w:val="Table Grid"/>
    <w:basedOn w:val="Tabellanormale"/>
    <w:uiPriority w:val="39"/>
    <w:rsid w:val="00230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660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2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28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2</cp:revision>
  <dcterms:created xsi:type="dcterms:W3CDTF">2019-04-03T08:35:00Z</dcterms:created>
  <dcterms:modified xsi:type="dcterms:W3CDTF">2019-04-03T08:35:00Z</dcterms:modified>
</cp:coreProperties>
</file>