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0BB" w:rsidRDefault="006140BB" w:rsidP="00740DB4">
      <w:pPr>
        <w:rPr>
          <w:rFonts w:ascii="Dotum" w:eastAsia="Dotum" w:hAnsi="Dotum"/>
        </w:rPr>
      </w:pPr>
      <w:r>
        <w:rPr>
          <w:rFonts w:ascii="Dotum" w:eastAsia="Dotum" w:hAnsi="Times New Roman"/>
        </w:rPr>
        <w:t xml:space="preserve">7) </w:t>
      </w:r>
      <w:smartTag w:uri="urn:schemas-microsoft-com:office:smarttags" w:element="PersonName">
        <w:smartTagPr>
          <w:attr w:name="ProductID" w:val="La COMMISSIONE PER"/>
        </w:smartTagPr>
        <w:r>
          <w:rPr>
            <w:rFonts w:ascii="Dotum" w:eastAsia="Dotum" w:hAnsi="Times New Roman"/>
          </w:rPr>
          <w:t xml:space="preserve">La </w:t>
        </w:r>
        <w:r w:rsidRPr="00A2398D">
          <w:rPr>
            <w:rFonts w:ascii="Dotum" w:eastAsia="Dotum" w:hAnsi="Dotum"/>
            <w:b/>
          </w:rPr>
          <w:t>COMMISSIONE PER</w:t>
        </w:r>
      </w:smartTag>
      <w:r w:rsidRPr="00A2398D">
        <w:rPr>
          <w:rFonts w:ascii="Dotum" w:eastAsia="Dotum" w:hAnsi="Dotum"/>
          <w:b/>
        </w:rPr>
        <w:t xml:space="preserve"> </w:t>
      </w:r>
      <w:smartTag w:uri="urn:schemas-microsoft-com:office:smarttags" w:element="PersonName">
        <w:smartTagPr>
          <w:attr w:name="ProductID" w:val="LA PESCA"/>
        </w:smartTagPr>
        <w:r w:rsidRPr="00A2398D">
          <w:rPr>
            <w:rFonts w:ascii="Dotum" w:eastAsia="Dotum" w:hAnsi="Dotum"/>
            <w:b/>
          </w:rPr>
          <w:t>LA PESCA</w:t>
        </w:r>
      </w:smartTag>
      <w:r w:rsidRPr="00A2398D">
        <w:rPr>
          <w:rFonts w:ascii="Dotum" w:eastAsia="Dotum" w:hAnsi="Dotum"/>
          <w:b/>
        </w:rPr>
        <w:t xml:space="preserve"> (PECH</w:t>
      </w:r>
      <w:r w:rsidRPr="00BD77C6">
        <w:rPr>
          <w:rFonts w:ascii="Dotum" w:eastAsia="Dotum" w:hAnsi="Dotum"/>
        </w:rPr>
        <w:t xml:space="preserve"> </w:t>
      </w:r>
      <w:r w:rsidRPr="001510EF">
        <w:rPr>
          <w:rFonts w:ascii="Dotum" w:eastAsia="Dotum" w:hAnsi="Dotum"/>
        </w:rPr>
        <w:t>sottopone al Model European Parliament la seguente risoluzione:</w:t>
      </w:r>
    </w:p>
    <w:p w:rsidR="006140BB" w:rsidRDefault="006140BB" w:rsidP="00773F14">
      <w:pPr>
        <w:rPr>
          <w:rFonts w:ascii="Dotum" w:eastAsia="Dotum" w:hAnsi="Dotum"/>
          <w:b/>
        </w:rPr>
      </w:pPr>
      <w:r w:rsidRPr="00A2398D">
        <w:rPr>
          <w:rFonts w:ascii="Dotum" w:eastAsia="Dotum" w:hAnsi="Dotum"/>
          <w:u w:val="single"/>
        </w:rPr>
        <w:t>Per una pesca praticata in modo sostenibile</w:t>
      </w:r>
    </w:p>
    <w:p w:rsidR="006140BB" w:rsidRDefault="006140BB" w:rsidP="00773F14">
      <w:pPr>
        <w:rPr>
          <w:rFonts w:ascii="Dotum" w:eastAsia="Dotum" w:hAnsi="Dotum"/>
          <w:b/>
        </w:rPr>
      </w:pP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Notando con preoccupazione il considerevole aumento del depauperamento nei riguardi degli </w:t>
      </w:r>
      <w:r w:rsidRPr="00773F14">
        <w:rPr>
          <w:rFonts w:ascii="Dotum" w:eastAsia="Dotum" w:hAnsi="Dotum"/>
        </w:rPr>
        <w:t>stock ittici</w:t>
      </w:r>
      <w:r>
        <w:rPr>
          <w:rFonts w:ascii="Dotum" w:eastAsia="Dotum" w:hAnsi="Dotum"/>
        </w:rPr>
        <w:t>,</w:t>
      </w: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>Prendendo atto dell’ingente distruzione della flora e della fauna marina,</w:t>
      </w: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>Considerando l’elevata presenza negli oceani, di esche tradizionali formate da materiali non ecosostenibili e nocivi per la salute delle specie marine,</w:t>
      </w: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>Ben consci dell’imminente problema, riguardante l’elevato inquinamento causato dagli scarichi delle navi da p</w:t>
      </w:r>
      <w:r>
        <w:rPr>
          <w:rFonts w:ascii="Dotum" w:eastAsia="Dotum" w:hAnsi="Dotum"/>
        </w:rPr>
        <w:t>esca,</w:t>
      </w: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Profondamente preoccupati per il crescente utilizzo della pesca a strascico fuori dalle norme legislative,</w:t>
      </w: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" w:eastAsia="Dotum" w:hAnsi="Dotum"/>
        </w:rPr>
        <w:t>Riferendosi al preoccupante fenomeno distruttivo, dovuto alla pesca con impiego di materiale esplosivo,</w:t>
      </w:r>
    </w:p>
    <w:p w:rsidR="006140BB" w:rsidRDefault="006140BB" w:rsidP="00773F14">
      <w:pPr>
        <w:pStyle w:val="ListParagraph"/>
        <w:numPr>
          <w:ilvl w:val="0"/>
          <w:numId w:val="1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 xml:space="preserve">Riconoscendo l’incipiente problema dovuto all’utilizzo di materiali velenosi e nocivi per la salute della fauna marina, </w:t>
      </w:r>
    </w:p>
    <w:p w:rsidR="006140BB" w:rsidRPr="004A4471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  <w:r w:rsidRPr="00A2398D">
        <w:rPr>
          <w:rFonts w:ascii="Dotum" w:eastAsia="Dotum" w:hAnsi="Dotum"/>
        </w:rPr>
        <w:t>Il Model European Parliament,</w:t>
      </w:r>
    </w:p>
    <w:p w:rsidR="006140BB" w:rsidRPr="00BD77C6" w:rsidRDefault="006140BB" w:rsidP="00BD77C6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Esorta il finanziamento dei progetti:</w:t>
      </w:r>
    </w:p>
    <w:p w:rsidR="006140BB" w:rsidRDefault="006140BB" w:rsidP="00BD77C6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>SafeNet</w:t>
      </w:r>
    </w:p>
    <w:p w:rsidR="006140BB" w:rsidRDefault="006140BB" w:rsidP="00BD77C6">
      <w:pPr>
        <w:pStyle w:val="ListParagraph"/>
        <w:numPr>
          <w:ilvl w:val="0"/>
          <w:numId w:val="4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Mantis </w:t>
      </w:r>
    </w:p>
    <w:p w:rsidR="006140BB" w:rsidRPr="00BD77C6" w:rsidRDefault="006140BB" w:rsidP="00BD77C6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           al fine di tutelare la flora e la fauna marina</w:t>
      </w:r>
      <w:r>
        <w:rPr>
          <w:rFonts w:ascii="Dotum" w:eastAsia="Dotum" w:hAnsi="Dotum" w:hint="eastAsia"/>
        </w:rPr>
        <w:t>;</w:t>
      </w:r>
    </w:p>
    <w:p w:rsidR="006140BB" w:rsidRDefault="006140BB" w:rsidP="00BD77C6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Incoraggia gli stati membri alla creazione di nuove aree protette per la salvaguardia degli oceani</w:t>
      </w:r>
      <w:r>
        <w:rPr>
          <w:rFonts w:ascii="Dotum" w:eastAsia="Dotum" w:hAnsi="Dotum" w:hint="eastAsia"/>
        </w:rPr>
        <w:t>;</w:t>
      </w:r>
    </w:p>
    <w:p w:rsidR="006140BB" w:rsidRDefault="006140BB" w:rsidP="00512705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 xml:space="preserve">Raccomanda l’utilizzo di una particolare tipologia di esca biodegradabile, </w:t>
      </w:r>
      <w:smartTag w:uri="urn:schemas-microsoft-com:office:smarttags" w:element="PersonName">
        <w:smartTagPr>
          <w:attr w:name="ProductID" w:val="la Lombrico"/>
        </w:smartTagPr>
        <w:r>
          <w:rPr>
            <w:rFonts w:ascii="Dotum Western" w:eastAsia="Dotum" w:hAnsi="Dotum Western"/>
          </w:rPr>
          <w:t>la Lombrico</w:t>
        </w:r>
      </w:smartTag>
      <w:r>
        <w:rPr>
          <w:rFonts w:ascii="Dotum Western" w:eastAsia="Dotum" w:hAnsi="Dotum Western"/>
        </w:rPr>
        <w:t>3”</w:t>
      </w:r>
      <w:r>
        <w:t xml:space="preserve"> </w:t>
      </w:r>
      <w:r w:rsidRPr="00512705">
        <w:rPr>
          <w:rFonts w:ascii="Dotum" w:eastAsia="Dotum" w:hAnsi="Dotum"/>
        </w:rPr>
        <w:t>Gulp Berkley</w:t>
      </w:r>
      <w:r>
        <w:rPr>
          <w:rFonts w:ascii="Dotum" w:eastAsia="Dotum" w:hAnsi="Dotum" w:hint="eastAsia"/>
        </w:rPr>
        <w:t>;</w:t>
      </w:r>
    </w:p>
    <w:p w:rsidR="006140BB" w:rsidRDefault="006140BB" w:rsidP="00512705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 xml:space="preserve"> </w:t>
      </w:r>
      <w:r>
        <w:rPr>
          <w:rFonts w:ascii="Dotum Western" w:eastAsia="Dotum" w:hAnsi="Dotum Western"/>
        </w:rPr>
        <w:t>Richiede l’utilizzo di navi equipaggiate con ecoscandaglio non inquinante, in modo da monitorare il movimento dei banchi di pesce, e cosi ottimizzare il consumo del combustibile</w:t>
      </w:r>
      <w:r>
        <w:rPr>
          <w:rFonts w:ascii="Dotum" w:eastAsia="Dotum" w:hAnsi="Dotum" w:hint="eastAsia"/>
        </w:rPr>
        <w:t>;</w:t>
      </w:r>
      <w:r>
        <w:rPr>
          <w:rFonts w:ascii="Dotum" w:eastAsia="Dotum" w:hAnsi="Dotum"/>
        </w:rPr>
        <w:t xml:space="preserve"> </w:t>
      </w:r>
    </w:p>
    <w:p w:rsidR="006140BB" w:rsidRDefault="006140BB" w:rsidP="00512705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" w:eastAsia="Dotum" w:hAnsi="Dotum"/>
        </w:rPr>
        <w:t>Pungola gli stat</w:t>
      </w:r>
      <w:bookmarkStart w:id="0" w:name="_GoBack"/>
      <w:bookmarkEnd w:id="0"/>
      <w:r>
        <w:rPr>
          <w:rFonts w:ascii="Dotum" w:eastAsia="Dotum" w:hAnsi="Dotum"/>
        </w:rPr>
        <w:t>i membri ad intensificare i controlli per la sicurezza e la salvaguardia della flora e fauna oceanica</w:t>
      </w:r>
      <w:r>
        <w:rPr>
          <w:rFonts w:ascii="Dotum" w:eastAsia="Dotum" w:hAnsi="Dotum" w:hint="eastAsia"/>
        </w:rPr>
        <w:t>;</w:t>
      </w:r>
    </w:p>
    <w:p w:rsidR="006140BB" w:rsidRDefault="006140BB" w:rsidP="00512705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>Esprime il proprio apprezzamento per il progetto “Tritone” da estendere a tutti gli stai membri;</w:t>
      </w:r>
    </w:p>
    <w:p w:rsidR="006140BB" w:rsidRDefault="006140BB" w:rsidP="00512705">
      <w:pPr>
        <w:pStyle w:val="ListParagraph"/>
        <w:numPr>
          <w:ilvl w:val="0"/>
          <w:numId w:val="2"/>
        </w:numPr>
        <w:rPr>
          <w:rFonts w:ascii="Dotum" w:eastAsia="Dotum" w:hAnsi="Dotum"/>
        </w:rPr>
      </w:pPr>
      <w:r>
        <w:rPr>
          <w:rFonts w:ascii="Dotum Western" w:eastAsia="Dotum" w:hAnsi="Dotum Western"/>
        </w:rPr>
        <w:t>Appoggia e esorta l’espansione riguardo al progetto della “Roger Williams University”, in modo da ridurre la vendita di pesci avvelenati, quindi di bloccare di conseguenza l’aumento della pesca illegale;</w:t>
      </w:r>
    </w:p>
    <w:p w:rsidR="006140BB" w:rsidRDefault="006140BB" w:rsidP="004A4471">
      <w:pPr>
        <w:rPr>
          <w:rFonts w:ascii="Dotum" w:eastAsia="Dotum" w:hAnsi="Dotum"/>
        </w:rPr>
      </w:pPr>
      <w:r>
        <w:rPr>
          <w:rFonts w:ascii="Dotum" w:eastAsia="Dotum" w:hAnsi="Dotum"/>
        </w:rPr>
        <w:t xml:space="preserve">      8. Incarica il suo Presidente di trasmettere la presente risoluzione al Consiglio e alla Commissione</w:t>
      </w: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  <w:r w:rsidRPr="004A4471">
        <w:rPr>
          <w:rFonts w:ascii="Dotum" w:eastAsia="Dotum" w:hAnsi="Dotum"/>
        </w:rPr>
        <w:t xml:space="preserve"> </w:t>
      </w: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Default="006140BB" w:rsidP="004A4471">
      <w:pPr>
        <w:rPr>
          <w:rFonts w:ascii="Dotum" w:eastAsia="Dotum" w:hAnsi="Dotum"/>
        </w:rPr>
      </w:pPr>
    </w:p>
    <w:p w:rsidR="006140BB" w:rsidRPr="004A4471" w:rsidRDefault="006140BB" w:rsidP="004A4471">
      <w:pPr>
        <w:rPr>
          <w:rFonts w:ascii="Dotum" w:eastAsia="Dotum" w:hAnsi="Dotum"/>
        </w:rPr>
      </w:pPr>
    </w:p>
    <w:sectPr w:rsidR="006140BB" w:rsidRPr="004A4471" w:rsidSect="001A0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0BB" w:rsidRDefault="006140BB" w:rsidP="004A4471">
      <w:pPr>
        <w:spacing w:after="0" w:line="240" w:lineRule="auto"/>
      </w:pPr>
      <w:r>
        <w:separator/>
      </w:r>
    </w:p>
  </w:endnote>
  <w:endnote w:type="continuationSeparator" w:id="0">
    <w:p w:rsidR="006140BB" w:rsidRDefault="006140BB" w:rsidP="004A4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tum">
    <w:altName w:val="¥ì¢¬¢¯o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Dotum Western">
    <w:altName w:val="µ¸¿ò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0BB" w:rsidRDefault="006140BB" w:rsidP="004A4471">
      <w:pPr>
        <w:spacing w:after="0" w:line="240" w:lineRule="auto"/>
      </w:pPr>
      <w:r>
        <w:separator/>
      </w:r>
    </w:p>
  </w:footnote>
  <w:footnote w:type="continuationSeparator" w:id="0">
    <w:p w:rsidR="006140BB" w:rsidRDefault="006140BB" w:rsidP="004A4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E7487"/>
    <w:multiLevelType w:val="hybridMultilevel"/>
    <w:tmpl w:val="4CDCFD3E"/>
    <w:lvl w:ilvl="0" w:tplc="6D1EA6F4">
      <w:start w:val="1"/>
      <w:numFmt w:val="upperLetter"/>
      <w:lvlText w:val="%1."/>
      <w:lvlJc w:val="left"/>
      <w:pPr>
        <w:ind w:left="75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">
    <w:nsid w:val="19150291"/>
    <w:multiLevelType w:val="hybridMultilevel"/>
    <w:tmpl w:val="99DE6D74"/>
    <w:lvl w:ilvl="0" w:tplc="35045EFE">
      <w:start w:val="1"/>
      <w:numFmt w:val="decimal"/>
      <w:lvlText w:val="%1."/>
      <w:lvlJc w:val="left"/>
      <w:pPr>
        <w:ind w:left="8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  <w:rPr>
        <w:rFonts w:cs="Times New Roman"/>
      </w:rPr>
    </w:lvl>
  </w:abstractNum>
  <w:abstractNum w:abstractNumId="2">
    <w:nsid w:val="487E4E85"/>
    <w:multiLevelType w:val="hybridMultilevel"/>
    <w:tmpl w:val="68DAFD64"/>
    <w:lvl w:ilvl="0" w:tplc="A5E6F70E">
      <w:start w:val="1"/>
      <w:numFmt w:val="lowerRoman"/>
      <w:lvlText w:val="%1."/>
      <w:lvlJc w:val="left"/>
      <w:pPr>
        <w:ind w:left="193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3">
    <w:nsid w:val="6D727593"/>
    <w:multiLevelType w:val="hybridMultilevel"/>
    <w:tmpl w:val="0B1471FE"/>
    <w:lvl w:ilvl="0" w:tplc="3688877C">
      <w:start w:val="1"/>
      <w:numFmt w:val="lowerRoman"/>
      <w:lvlText w:val="%1."/>
      <w:lvlJc w:val="left"/>
      <w:pPr>
        <w:ind w:left="1930" w:hanging="72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0DB4"/>
    <w:rsid w:val="001510EF"/>
    <w:rsid w:val="001A0254"/>
    <w:rsid w:val="002678F0"/>
    <w:rsid w:val="004A4471"/>
    <w:rsid w:val="00512705"/>
    <w:rsid w:val="006140BB"/>
    <w:rsid w:val="00685096"/>
    <w:rsid w:val="0069311C"/>
    <w:rsid w:val="0072458E"/>
    <w:rsid w:val="00740DB4"/>
    <w:rsid w:val="00773F14"/>
    <w:rsid w:val="009513EB"/>
    <w:rsid w:val="00A2398D"/>
    <w:rsid w:val="00BC15B3"/>
    <w:rsid w:val="00BD77C6"/>
    <w:rsid w:val="00DB350B"/>
    <w:rsid w:val="00E6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25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73F1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4A4471"/>
    <w:pPr>
      <w:spacing w:after="0" w:line="240" w:lineRule="auto"/>
    </w:pPr>
    <w:rPr>
      <w:sz w:val="24"/>
      <w:szCs w:val="24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A4471"/>
    <w:rPr>
      <w:rFonts w:cs="Times New Roman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rsid w:val="004A447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298</Words>
  <Characters>1704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7) La COMMISSIONE PER LA PESCA (PECH sottopone al Model European Parliament la seguente risoluzione:</dc:title>
  <dc:subject/>
  <dc:creator>simone iasevoli</dc:creator>
  <cp:keywords/>
  <dc:description/>
  <cp:lastModifiedBy>marta amabile</cp:lastModifiedBy>
  <cp:revision>2</cp:revision>
  <dcterms:created xsi:type="dcterms:W3CDTF">2020-02-11T16:45:00Z</dcterms:created>
  <dcterms:modified xsi:type="dcterms:W3CDTF">2020-02-11T16:45:00Z</dcterms:modified>
</cp:coreProperties>
</file>