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</w:pPr>
    </w:p>
    <w:p w:rsidR="008D13DB" w:rsidRDefault="008D13DB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F978E4">
        <w:rPr>
          <w:sz w:val="24"/>
          <w:szCs w:val="24"/>
        </w:rPr>
        <w:t>21.01.2019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</w:t>
      </w:r>
      <w:r w:rsidR="00F011F9">
        <w:rPr>
          <w:rFonts w:eastAsia="Cambria"/>
          <w:sz w:val="24"/>
          <w:szCs w:val="24"/>
        </w:rPr>
        <w:t xml:space="preserve">la classe </w:t>
      </w:r>
      <w:r>
        <w:rPr>
          <w:rFonts w:eastAsia="Cambria"/>
          <w:sz w:val="24"/>
          <w:szCs w:val="24"/>
        </w:rPr>
        <w:t xml:space="preserve">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8D13DB" w:rsidRDefault="008D13DB" w:rsidP="008D13DB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F978E4">
        <w:rPr>
          <w:rFonts w:eastAsia="Cambria"/>
          <w:b/>
          <w:bCs/>
          <w:color w:val="000000"/>
        </w:rPr>
        <w:t>198</w:t>
      </w:r>
    </w:p>
    <w:p w:rsidR="008D13DB" w:rsidRDefault="008D13DB" w:rsidP="008D13DB">
      <w:pPr>
        <w:pStyle w:val="Textbody"/>
        <w:spacing w:after="0"/>
        <w:rPr>
          <w:b/>
        </w:rPr>
      </w:pPr>
    </w:p>
    <w:p w:rsidR="00362455" w:rsidRPr="00362455" w:rsidRDefault="008D13DB" w:rsidP="00362455">
      <w:pPr>
        <w:pStyle w:val="Textbody"/>
        <w:spacing w:after="0"/>
        <w:jc w:val="both"/>
        <w:rPr>
          <w:b/>
          <w:sz w:val="24"/>
          <w:szCs w:val="24"/>
        </w:rPr>
      </w:pPr>
      <w:r w:rsidRPr="008D13DB">
        <w:rPr>
          <w:b/>
          <w:sz w:val="24"/>
          <w:szCs w:val="24"/>
        </w:rPr>
        <w:t xml:space="preserve">Oggetto: </w:t>
      </w:r>
      <w:r w:rsidR="00362455" w:rsidRPr="00362455">
        <w:rPr>
          <w:b/>
          <w:sz w:val="24"/>
          <w:szCs w:val="24"/>
        </w:rPr>
        <w:t xml:space="preserve">Dipartimento di Ingegneria informatica Università La Sapienza - </w:t>
      </w:r>
      <w:proofErr w:type="spellStart"/>
      <w:r w:rsidR="00362455" w:rsidRPr="00362455">
        <w:rPr>
          <w:b/>
          <w:sz w:val="24"/>
          <w:szCs w:val="24"/>
        </w:rPr>
        <w:t>OpenDIAG</w:t>
      </w:r>
      <w:proofErr w:type="spellEnd"/>
      <w:r w:rsidR="00362455" w:rsidRPr="00362455">
        <w:rPr>
          <w:b/>
          <w:sz w:val="24"/>
          <w:szCs w:val="24"/>
        </w:rPr>
        <w:t xml:space="preserve"> - Roma, 07 Marzo 2019</w:t>
      </w:r>
    </w:p>
    <w:p w:rsidR="00362455" w:rsidRPr="00362455" w:rsidRDefault="00362455" w:rsidP="00362455">
      <w:pPr>
        <w:pStyle w:val="Textbody"/>
        <w:spacing w:after="0"/>
        <w:jc w:val="both"/>
        <w:rPr>
          <w:b/>
          <w:sz w:val="24"/>
          <w:szCs w:val="24"/>
        </w:rPr>
      </w:pPr>
    </w:p>
    <w:p w:rsidR="00362455" w:rsidRPr="00362455" w:rsidRDefault="00362455" w:rsidP="00362455">
      <w:pPr>
        <w:pStyle w:val="Textbody"/>
        <w:spacing w:after="0"/>
        <w:jc w:val="both"/>
        <w:rPr>
          <w:b/>
          <w:sz w:val="24"/>
          <w:szCs w:val="24"/>
        </w:rPr>
      </w:pPr>
    </w:p>
    <w:p w:rsidR="00362455" w:rsidRPr="00362455" w:rsidRDefault="00362455" w:rsidP="00362455">
      <w:pPr>
        <w:pStyle w:val="Textbody"/>
        <w:spacing w:after="0"/>
        <w:jc w:val="both"/>
        <w:rPr>
          <w:sz w:val="24"/>
          <w:szCs w:val="24"/>
        </w:rPr>
      </w:pPr>
      <w:r w:rsidRPr="00362455">
        <w:rPr>
          <w:sz w:val="24"/>
          <w:szCs w:val="24"/>
        </w:rPr>
        <w:t xml:space="preserve">Il Dipartimento di Ingegneria Informatica, Automatica e Gestionale Antonio Ruberti (DIAG) dell’Università La Sapienza di Roma, organizza </w:t>
      </w:r>
      <w:proofErr w:type="spellStart"/>
      <w:r w:rsidRPr="00362455">
        <w:rPr>
          <w:sz w:val="24"/>
          <w:szCs w:val="24"/>
        </w:rPr>
        <w:t>OpenDIAG</w:t>
      </w:r>
      <w:proofErr w:type="spellEnd"/>
      <w:r w:rsidRPr="00362455">
        <w:rPr>
          <w:sz w:val="24"/>
          <w:szCs w:val="24"/>
        </w:rPr>
        <w:t>, una giornata di orientamento rivolta agli studenti delle scuole secondarie di secondo grado, con l’obiettivo di illustrare agli studenti le lauree e le attività di ricerca.</w:t>
      </w:r>
    </w:p>
    <w:p w:rsidR="00362455" w:rsidRPr="00362455" w:rsidRDefault="00362455" w:rsidP="00362455">
      <w:pPr>
        <w:pStyle w:val="Textbody"/>
        <w:spacing w:after="0"/>
        <w:jc w:val="both"/>
        <w:rPr>
          <w:sz w:val="24"/>
          <w:szCs w:val="24"/>
        </w:rPr>
      </w:pPr>
    </w:p>
    <w:p w:rsidR="00362455" w:rsidRPr="00362455" w:rsidRDefault="00362455" w:rsidP="00362455">
      <w:pPr>
        <w:pStyle w:val="Textbody"/>
        <w:spacing w:after="0"/>
        <w:jc w:val="both"/>
        <w:rPr>
          <w:sz w:val="24"/>
          <w:szCs w:val="24"/>
        </w:rPr>
      </w:pPr>
      <w:r w:rsidRPr="00362455">
        <w:rPr>
          <w:sz w:val="24"/>
          <w:szCs w:val="24"/>
        </w:rPr>
        <w:t>Le attività previste dall'</w:t>
      </w:r>
      <w:proofErr w:type="spellStart"/>
      <w:r w:rsidRPr="00362455">
        <w:rPr>
          <w:sz w:val="24"/>
          <w:szCs w:val="24"/>
        </w:rPr>
        <w:t>OpenDIAG</w:t>
      </w:r>
      <w:proofErr w:type="spellEnd"/>
      <w:r w:rsidRPr="00362455">
        <w:rPr>
          <w:sz w:val="24"/>
          <w:szCs w:val="24"/>
        </w:rPr>
        <w:t xml:space="preserve"> sono rivolte principalmente alle classi del triennio degli Istituti superiori. La visita completa prevede la presentazione dei corsi in Aula Magna, la visita alle strutture del Dipartimento e la partecipazione a dimostrazioni interattive nei laboratori.</w:t>
      </w:r>
    </w:p>
    <w:p w:rsidR="00362455" w:rsidRPr="00362455" w:rsidRDefault="00362455" w:rsidP="00362455">
      <w:pPr>
        <w:pStyle w:val="Textbody"/>
        <w:spacing w:after="0"/>
        <w:jc w:val="both"/>
        <w:rPr>
          <w:sz w:val="24"/>
          <w:szCs w:val="24"/>
        </w:rPr>
      </w:pPr>
      <w:r w:rsidRPr="00362455">
        <w:rPr>
          <w:sz w:val="24"/>
          <w:szCs w:val="24"/>
        </w:rPr>
        <w:t xml:space="preserve">Su richiesta, verrà rilasciato un certificato di partecipazione. </w:t>
      </w:r>
    </w:p>
    <w:p w:rsidR="00362455" w:rsidRPr="00362455" w:rsidRDefault="00EA05FA" w:rsidP="00362455">
      <w:pPr>
        <w:pStyle w:val="Textbody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E’ necessaria la prenotazione al sito: </w:t>
      </w:r>
      <w:r w:rsidRPr="00EA05FA">
        <w:rPr>
          <w:b/>
          <w:sz w:val="24"/>
          <w:szCs w:val="24"/>
        </w:rPr>
        <w:t>open.diag.uniroma1.i</w:t>
      </w:r>
      <w:r>
        <w:rPr>
          <w:b/>
          <w:sz w:val="24"/>
          <w:szCs w:val="24"/>
        </w:rPr>
        <w:t>t</w:t>
      </w:r>
    </w:p>
    <w:p w:rsidR="00F011F9" w:rsidRDefault="00362455" w:rsidP="00362455">
      <w:pPr>
        <w:pStyle w:val="Textbody"/>
        <w:spacing w:after="0"/>
        <w:jc w:val="both"/>
        <w:rPr>
          <w:sz w:val="24"/>
          <w:szCs w:val="24"/>
        </w:rPr>
      </w:pPr>
      <w:r w:rsidRPr="00362455">
        <w:rPr>
          <w:sz w:val="24"/>
          <w:szCs w:val="24"/>
        </w:rPr>
        <w:t>In allegato la locandina dell’evento.</w:t>
      </w:r>
    </w:p>
    <w:p w:rsidR="00EA05FA" w:rsidRPr="00362455" w:rsidRDefault="00EA05FA" w:rsidP="00362455">
      <w:pPr>
        <w:pStyle w:val="Textbody"/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EA05FA" w:rsidRPr="00EA05FA" w:rsidRDefault="00EA05FA" w:rsidP="00F97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FA">
        <w:rPr>
          <w:rFonts w:ascii="Times New Roman" w:hAnsi="Times New Roman" w:cs="Times New Roman"/>
          <w:sz w:val="24"/>
          <w:szCs w:val="24"/>
        </w:rPr>
        <w:t>La Referente per l’Orientamento Universitario</w:t>
      </w:r>
      <w:r w:rsidR="002034AE">
        <w:rPr>
          <w:rFonts w:ascii="Times New Roman" w:hAnsi="Times New Roman" w:cs="Times New Roman"/>
          <w:sz w:val="24"/>
          <w:szCs w:val="24"/>
        </w:rPr>
        <w:t xml:space="preserve">                  Il Dirigente Scolastico</w:t>
      </w:r>
    </w:p>
    <w:p w:rsidR="008D13DB" w:rsidRPr="008D13DB" w:rsidRDefault="00EA05FA" w:rsidP="00F97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FA">
        <w:rPr>
          <w:rFonts w:ascii="Times New Roman" w:hAnsi="Times New Roman" w:cs="Times New Roman"/>
          <w:sz w:val="24"/>
          <w:szCs w:val="24"/>
        </w:rPr>
        <w:t>Prof.ssa Annalisa Palazzo</w:t>
      </w:r>
      <w:r w:rsidR="008D13DB" w:rsidRPr="008D13D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13DB" w:rsidRPr="008D13DB">
        <w:rPr>
          <w:rFonts w:ascii="Times New Roman" w:hAnsi="Times New Roman" w:cs="Times New Roman"/>
          <w:sz w:val="24"/>
          <w:szCs w:val="24"/>
        </w:rPr>
        <w:t xml:space="preserve"> </w:t>
      </w:r>
      <w:r w:rsidRPr="00EA05FA">
        <w:rPr>
          <w:rFonts w:ascii="Times New Roman" w:hAnsi="Times New Roman" w:cs="Times New Roman"/>
          <w:sz w:val="24"/>
          <w:szCs w:val="24"/>
        </w:rPr>
        <w:t xml:space="preserve">Prof. Alberto </w:t>
      </w:r>
      <w:proofErr w:type="spellStart"/>
      <w:r w:rsidRPr="00EA05FA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F978E4" w:rsidRDefault="008D13DB" w:rsidP="00F978E4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978E4">
        <w:rPr>
          <w:rFonts w:ascii="Times New Roman" w:hAnsi="Times New Roman" w:cs="Times New Roman"/>
          <w:sz w:val="18"/>
          <w:szCs w:val="18"/>
        </w:rPr>
        <w:t xml:space="preserve">(Firma autografa sostituita a mezzo stampa ai sensi </w:t>
      </w:r>
    </w:p>
    <w:p w:rsidR="008D13DB" w:rsidRPr="00F978E4" w:rsidRDefault="00F978E4" w:rsidP="00F978E4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8D13DB" w:rsidRPr="00F978E4">
        <w:rPr>
          <w:rFonts w:ascii="Times New Roman" w:hAnsi="Times New Roman" w:cs="Times New Roman"/>
          <w:sz w:val="18"/>
          <w:szCs w:val="18"/>
        </w:rPr>
        <w:t>dell’art. 3 comma 2 del d.lgs. n. 39/1993)</w:t>
      </w:r>
    </w:p>
    <w:p w:rsidR="008D13DB" w:rsidRPr="008D13DB" w:rsidRDefault="008D13DB" w:rsidP="00F97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D13DB" w:rsidRPr="008D13DB" w:rsidSect="004956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13DB"/>
    <w:rsid w:val="002034AE"/>
    <w:rsid w:val="00362455"/>
    <w:rsid w:val="00380BAD"/>
    <w:rsid w:val="004956FB"/>
    <w:rsid w:val="004D6EDC"/>
    <w:rsid w:val="00791E1C"/>
    <w:rsid w:val="00885A71"/>
    <w:rsid w:val="008D13DB"/>
    <w:rsid w:val="00B604CB"/>
    <w:rsid w:val="00CB4DF3"/>
    <w:rsid w:val="00EA05FA"/>
    <w:rsid w:val="00EE1295"/>
    <w:rsid w:val="00F011F9"/>
    <w:rsid w:val="00F9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Palazzo</dc:creator>
  <cp:keywords/>
  <dc:description/>
  <cp:lastModifiedBy>protocollo</cp:lastModifiedBy>
  <cp:revision>6</cp:revision>
  <dcterms:created xsi:type="dcterms:W3CDTF">2019-01-20T22:02:00Z</dcterms:created>
  <dcterms:modified xsi:type="dcterms:W3CDTF">2019-01-21T13:10:00Z</dcterms:modified>
</cp:coreProperties>
</file>