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FC" w:rsidRDefault="00287CFC" w:rsidP="00287CFC">
      <w:pPr>
        <w:rPr>
          <w:rFonts w:ascii="Tahoma" w:hAnsi="Tahoma" w:cs="Tahoma"/>
          <w:noProof/>
          <w:sz w:val="20"/>
          <w:szCs w:val="20"/>
        </w:rPr>
      </w:pPr>
    </w:p>
    <w:p w:rsidR="00287CFC" w:rsidRDefault="00287CFC" w:rsidP="00287CFC">
      <w:pPr>
        <w:rPr>
          <w:rFonts w:ascii="Tahoma" w:hAnsi="Tahoma" w:cs="Tahoma"/>
          <w:noProof/>
          <w:sz w:val="20"/>
          <w:szCs w:val="20"/>
        </w:rPr>
      </w:pPr>
    </w:p>
    <w:p w:rsidR="00287CFC" w:rsidRDefault="007E1EBB" w:rsidP="00287CFC">
      <w:pPr>
        <w:tabs>
          <w:tab w:val="center" w:pos="7797"/>
        </w:tabs>
        <w:jc w:val="center"/>
        <w:rPr>
          <w:sz w:val="28"/>
        </w:rPr>
      </w:pPr>
      <w:r w:rsidRPr="008D21C3">
        <w:rPr>
          <w:noProof/>
          <w:sz w:val="28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.35pt;height:30.8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600756835" r:id="rId6">
            <o:FieldCodes>\s</o:FieldCodes>
          </o:OLEObject>
        </w:object>
      </w:r>
    </w:p>
    <w:p w:rsidR="00287CFC" w:rsidRPr="000329CA" w:rsidRDefault="00287CFC" w:rsidP="00287CFC">
      <w:pPr>
        <w:pStyle w:val="Didascalia"/>
        <w:rPr>
          <w:sz w:val="20"/>
        </w:rPr>
      </w:pPr>
      <w:r w:rsidRPr="000329CA">
        <w:rPr>
          <w:sz w:val="20"/>
        </w:rPr>
        <w:t>MINISTERO DELL’ISTRUZIONE, DELL’UNIVERSIT</w:t>
      </w:r>
      <w:r w:rsidRPr="000329CA">
        <w:rPr>
          <w:caps/>
          <w:sz w:val="20"/>
        </w:rPr>
        <w:t>à</w:t>
      </w:r>
      <w:r w:rsidRPr="000329CA">
        <w:rPr>
          <w:sz w:val="20"/>
        </w:rPr>
        <w:t xml:space="preserve"> E DELLA RICERCA</w:t>
      </w:r>
    </w:p>
    <w:p w:rsidR="00287CFC" w:rsidRPr="000329CA" w:rsidRDefault="00287CFC" w:rsidP="00287CFC">
      <w:pPr>
        <w:tabs>
          <w:tab w:val="center" w:pos="7797"/>
        </w:tabs>
        <w:jc w:val="center"/>
        <w:rPr>
          <w:b/>
          <w:sz w:val="20"/>
          <w:szCs w:val="20"/>
        </w:rPr>
      </w:pPr>
      <w:r w:rsidRPr="000329CA">
        <w:rPr>
          <w:b/>
          <w:sz w:val="20"/>
          <w:szCs w:val="20"/>
        </w:rPr>
        <w:t>UFFICIO SCOLASTICO REGIONALE PER IL LAZIO</w:t>
      </w:r>
    </w:p>
    <w:p w:rsidR="00287CFC" w:rsidRPr="000329CA" w:rsidRDefault="00287CFC" w:rsidP="00287CFC">
      <w:pPr>
        <w:jc w:val="center"/>
        <w:rPr>
          <w:sz w:val="20"/>
          <w:szCs w:val="20"/>
        </w:rPr>
      </w:pPr>
      <w:r w:rsidRPr="000329CA">
        <w:rPr>
          <w:sz w:val="20"/>
          <w:szCs w:val="20"/>
        </w:rPr>
        <w:t>LICEO SCIENTIFICO STATALE</w:t>
      </w:r>
    </w:p>
    <w:p w:rsidR="00287CFC" w:rsidRDefault="00287CFC" w:rsidP="00287CFC">
      <w:pPr>
        <w:jc w:val="center"/>
        <w:rPr>
          <w:b/>
          <w:sz w:val="28"/>
        </w:rPr>
      </w:pPr>
      <w:r>
        <w:rPr>
          <w:b/>
          <w:sz w:val="28"/>
        </w:rPr>
        <w:t>“TALETE”</w:t>
      </w:r>
    </w:p>
    <w:p w:rsidR="00287CFC" w:rsidRDefault="00287CFC" w:rsidP="00287CFC">
      <w:pPr>
        <w:ind w:left="4924"/>
      </w:pPr>
    </w:p>
    <w:p w:rsidR="00287CFC" w:rsidRDefault="00287CFC" w:rsidP="00287CFC"/>
    <w:p w:rsidR="00287CFC" w:rsidRDefault="00287CFC" w:rsidP="00287CFC">
      <w:pPr>
        <w:ind w:left="4924"/>
      </w:pPr>
    </w:p>
    <w:p w:rsidR="00287CFC" w:rsidRPr="00341EA7" w:rsidRDefault="00287CFC" w:rsidP="004A6DC0">
      <w:r>
        <w:t xml:space="preserve">Roma, </w:t>
      </w:r>
      <w:r w:rsidR="0011339E">
        <w:t>11</w:t>
      </w:r>
      <w:r>
        <w:t>/</w:t>
      </w:r>
      <w:r w:rsidR="0011339E">
        <w:t>10</w:t>
      </w:r>
      <w:r>
        <w:t>/2018</w:t>
      </w:r>
    </w:p>
    <w:p w:rsidR="00287CFC" w:rsidRPr="00341EA7" w:rsidRDefault="00287CFC" w:rsidP="00287CFC">
      <w:pPr>
        <w:ind w:left="4924"/>
        <w:rPr>
          <w:b/>
        </w:rPr>
      </w:pPr>
    </w:p>
    <w:p w:rsidR="00287CFC" w:rsidRDefault="00287CFC" w:rsidP="00287CFC">
      <w:pPr>
        <w:ind w:left="4924"/>
      </w:pPr>
    </w:p>
    <w:p w:rsidR="00287CFC" w:rsidRDefault="00287CFC" w:rsidP="004A6DC0">
      <w:pPr>
        <w:ind w:left="6372"/>
      </w:pPr>
      <w:r>
        <w:t>Ai Genitori</w:t>
      </w:r>
    </w:p>
    <w:p w:rsidR="00287CFC" w:rsidRDefault="00287CFC" w:rsidP="004A6DC0">
      <w:pPr>
        <w:ind w:left="6372"/>
      </w:pPr>
      <w:r>
        <w:t>Agli Studenti</w:t>
      </w:r>
    </w:p>
    <w:p w:rsidR="00287CFC" w:rsidRDefault="00287CFC" w:rsidP="004A6DC0">
      <w:pPr>
        <w:ind w:left="6372"/>
      </w:pPr>
      <w:r>
        <w:t>Ai Docenti</w:t>
      </w:r>
    </w:p>
    <w:p w:rsidR="00287CFC" w:rsidRDefault="00287CFC" w:rsidP="004A6DC0">
      <w:pPr>
        <w:ind w:left="6372"/>
      </w:pPr>
      <w:r>
        <w:t>Alla DSGA Sig.ra Paola Leoni</w:t>
      </w:r>
    </w:p>
    <w:p w:rsidR="00287CFC" w:rsidRDefault="00287CFC" w:rsidP="004A6DC0">
      <w:pPr>
        <w:ind w:left="6372"/>
      </w:pPr>
      <w:r>
        <w:t>Al Personale ATA</w:t>
      </w:r>
    </w:p>
    <w:p w:rsidR="00287CFC" w:rsidRDefault="00287CFC" w:rsidP="004A6DC0">
      <w:pPr>
        <w:ind w:left="6372"/>
      </w:pPr>
      <w:r>
        <w:t>Sito web</w:t>
      </w:r>
    </w:p>
    <w:p w:rsidR="00287CFC" w:rsidRDefault="00287CFC" w:rsidP="00287CFC">
      <w:pPr>
        <w:ind w:left="4924"/>
      </w:pPr>
    </w:p>
    <w:p w:rsidR="00287CFC" w:rsidRDefault="00287CFC" w:rsidP="00287CFC">
      <w:pPr>
        <w:jc w:val="center"/>
        <w:rPr>
          <w:b/>
        </w:rPr>
      </w:pPr>
    </w:p>
    <w:p w:rsidR="00287CFC" w:rsidRPr="001F1740" w:rsidRDefault="00287CFC" w:rsidP="00287CFC">
      <w:pPr>
        <w:jc w:val="center"/>
        <w:rPr>
          <w:b/>
          <w:sz w:val="28"/>
          <w:szCs w:val="28"/>
        </w:rPr>
      </w:pPr>
      <w:r w:rsidRPr="001F1740">
        <w:rPr>
          <w:b/>
          <w:sz w:val="28"/>
          <w:szCs w:val="28"/>
        </w:rPr>
        <w:t xml:space="preserve">CIRCOLARE n. </w:t>
      </w:r>
      <w:r w:rsidR="004A6DC0">
        <w:rPr>
          <w:b/>
          <w:sz w:val="28"/>
          <w:szCs w:val="28"/>
        </w:rPr>
        <w:t>57</w:t>
      </w:r>
    </w:p>
    <w:p w:rsidR="00287CFC" w:rsidRDefault="00287CFC" w:rsidP="00287CFC"/>
    <w:p w:rsidR="00287CFC" w:rsidRPr="0011339E" w:rsidRDefault="00287CFC" w:rsidP="00287CFC">
      <w:pPr>
        <w:jc w:val="both"/>
        <w:rPr>
          <w:rFonts w:cs="Times New Roman"/>
        </w:rPr>
      </w:pPr>
      <w:r w:rsidRPr="0011339E">
        <w:rPr>
          <w:rFonts w:cs="Times New Roman"/>
        </w:rPr>
        <w:t>OGGETTO: chiusura Istituto 12 Novembre per referendum consultivo cittadino</w:t>
      </w:r>
    </w:p>
    <w:p w:rsidR="00287CFC" w:rsidRDefault="00287CFC" w:rsidP="00287CFC">
      <w:pPr>
        <w:jc w:val="both"/>
        <w:rPr>
          <w:rFonts w:asciiTheme="majorHAnsi" w:hAnsiTheme="majorHAnsi" w:cs="Times New Roman"/>
        </w:rPr>
      </w:pPr>
    </w:p>
    <w:p w:rsidR="00287CFC" w:rsidRDefault="00287CFC" w:rsidP="00287CFC">
      <w:pPr>
        <w:jc w:val="both"/>
        <w:rPr>
          <w:rFonts w:asciiTheme="majorHAnsi" w:hAnsiTheme="majorHAnsi" w:cs="Times New Roman"/>
        </w:rPr>
      </w:pPr>
      <w:bookmarkStart w:id="0" w:name="OLE_LINK1"/>
      <w:bookmarkStart w:id="1" w:name="OLE_LINK2"/>
    </w:p>
    <w:p w:rsidR="00287CFC" w:rsidRDefault="00287CFC" w:rsidP="0011339E">
      <w:pPr>
        <w:pStyle w:val="Default"/>
        <w:spacing w:line="276" w:lineRule="auto"/>
        <w:jc w:val="both"/>
      </w:pPr>
      <w:r w:rsidRPr="00287CFC">
        <w:t xml:space="preserve">Si avvisa che, come da Nota dell’USR Lazio n. 40848 del 10/10/2018,  l’Istituto è stato indicato dall’Ufficio competente di Roma Capitale quale  sede di seggio elettorale per il referendum consultivo in materia di Trasporto Pubblico Locale promosso </w:t>
      </w:r>
      <w:r>
        <w:t>dal Comitato “Mobilitiamo Roma”</w:t>
      </w:r>
      <w:r w:rsidR="0011339E">
        <w:t>, che si svolgerà domenica</w:t>
      </w:r>
      <w:r w:rsidR="0011339E" w:rsidRPr="00287CFC">
        <w:t xml:space="preserve"> </w:t>
      </w:r>
      <w:r w:rsidR="0011339E" w:rsidRPr="00287CFC">
        <w:rPr>
          <w:bCs/>
        </w:rPr>
        <w:t>11 novembre 2018</w:t>
      </w:r>
      <w:r w:rsidR="0011339E">
        <w:t>.</w:t>
      </w:r>
    </w:p>
    <w:p w:rsidR="00287CFC" w:rsidRPr="00287CFC" w:rsidRDefault="00287CFC" w:rsidP="0011339E">
      <w:pPr>
        <w:pStyle w:val="Default"/>
        <w:spacing w:line="276" w:lineRule="auto"/>
        <w:ind w:firstLine="708"/>
        <w:jc w:val="both"/>
        <w:rPr>
          <w:b/>
        </w:rPr>
      </w:pPr>
      <w:r w:rsidRPr="00287CFC">
        <w:rPr>
          <w:b/>
        </w:rPr>
        <w:t xml:space="preserve">Pertanto, </w:t>
      </w:r>
      <w:r w:rsidR="0011339E">
        <w:rPr>
          <w:b/>
        </w:rPr>
        <w:t>l</w:t>
      </w:r>
      <w:r w:rsidRPr="00287CFC">
        <w:rPr>
          <w:b/>
        </w:rPr>
        <w:t>unedì 12 Novembre tutte le attività scolastiche, didattiche ed amministrative, saranno sospese, e riprenderanno regolarmente il giorno successivo.</w:t>
      </w:r>
      <w:bookmarkStart w:id="2" w:name="_GoBack"/>
      <w:bookmarkEnd w:id="2"/>
    </w:p>
    <w:p w:rsidR="00287CFC" w:rsidRDefault="00287CFC" w:rsidP="00EA0A19">
      <w:pPr>
        <w:pStyle w:val="Default"/>
        <w:spacing w:line="276" w:lineRule="auto"/>
        <w:ind w:firstLine="708"/>
        <w:jc w:val="both"/>
      </w:pPr>
      <w:r>
        <w:t>I previsti Consigli di classe inizieranno martedì 13 e si concluderanno lunedì 19</w:t>
      </w:r>
      <w:r w:rsidR="0011339E">
        <w:t>, con calendario che sarà reso noto con imminente circolare</w:t>
      </w:r>
      <w:r w:rsidR="0011339E" w:rsidRPr="0011339E">
        <w:t xml:space="preserve"> </w:t>
      </w:r>
      <w:r w:rsidR="0011339E">
        <w:t>apposita</w:t>
      </w:r>
      <w:r>
        <w:t>.</w:t>
      </w:r>
    </w:p>
    <w:p w:rsidR="00EA0A19" w:rsidRPr="00EA0A19" w:rsidRDefault="00EA0A19" w:rsidP="00EA0A19">
      <w:pPr>
        <w:pStyle w:val="Default"/>
        <w:spacing w:line="276" w:lineRule="auto"/>
        <w:ind w:firstLine="708"/>
        <w:jc w:val="both"/>
      </w:pPr>
    </w:p>
    <w:bookmarkEnd w:id="0"/>
    <w:bookmarkEnd w:id="1"/>
    <w:p w:rsidR="00287CFC" w:rsidRPr="004A6DC0" w:rsidRDefault="00287CFC" w:rsidP="00287CFC">
      <w:pPr>
        <w:ind w:left="6237"/>
        <w:jc w:val="both"/>
        <w:rPr>
          <w:rFonts w:cs="Times New Roman"/>
        </w:rPr>
      </w:pPr>
      <w:r w:rsidRPr="00B2002E">
        <w:rPr>
          <w:rFonts w:asciiTheme="majorHAnsi" w:hAnsiTheme="majorHAnsi" w:cs="Times New Roman"/>
        </w:rPr>
        <w:t xml:space="preserve">                                                                                                     </w:t>
      </w:r>
      <w:r w:rsidRPr="004A6DC0">
        <w:rPr>
          <w:rFonts w:cs="Times New Roman"/>
        </w:rPr>
        <w:t>Il Dirigente Scolastico</w:t>
      </w:r>
    </w:p>
    <w:p w:rsidR="00287CFC" w:rsidRPr="004A6DC0" w:rsidRDefault="00287CFC" w:rsidP="00287CFC">
      <w:pPr>
        <w:ind w:left="6237"/>
        <w:jc w:val="both"/>
        <w:rPr>
          <w:rFonts w:cs="Times New Roman"/>
        </w:rPr>
      </w:pPr>
      <w:r w:rsidRPr="004A6DC0">
        <w:rPr>
          <w:rFonts w:cs="Times New Roman"/>
        </w:rPr>
        <w:t xml:space="preserve">Prof. Alberto </w:t>
      </w:r>
      <w:proofErr w:type="spellStart"/>
      <w:r w:rsidRPr="004A6DC0">
        <w:rPr>
          <w:rFonts w:cs="Times New Roman"/>
        </w:rPr>
        <w:t>Cataneo</w:t>
      </w:r>
      <w:proofErr w:type="spellEnd"/>
    </w:p>
    <w:p w:rsidR="00287CFC" w:rsidRPr="004A6DC0" w:rsidRDefault="00287CFC" w:rsidP="00287CFC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B2002E">
        <w:rPr>
          <w:rFonts w:asciiTheme="majorHAnsi" w:hAnsiTheme="majorHAnsi"/>
        </w:rPr>
        <w:t xml:space="preserve">                                                                                   </w:t>
      </w:r>
      <w:r w:rsidR="004A6DC0">
        <w:rPr>
          <w:rFonts w:asciiTheme="majorHAnsi" w:hAnsiTheme="majorHAnsi"/>
        </w:rPr>
        <w:t xml:space="preserve">                  </w:t>
      </w:r>
      <w:r w:rsidRPr="004A6DC0">
        <w:rPr>
          <w:sz w:val="18"/>
          <w:szCs w:val="18"/>
        </w:rPr>
        <w:t>(Firma autografa sostituita a mezzo  stampa</w:t>
      </w:r>
    </w:p>
    <w:p w:rsidR="00287CFC" w:rsidRPr="004A6DC0" w:rsidRDefault="00287CFC" w:rsidP="00287CFC">
      <w:pPr>
        <w:pStyle w:val="Intestazione"/>
        <w:tabs>
          <w:tab w:val="left" w:pos="708"/>
        </w:tabs>
        <w:rPr>
          <w:sz w:val="18"/>
          <w:szCs w:val="18"/>
        </w:rPr>
      </w:pPr>
      <w:r w:rsidRPr="004A6DC0">
        <w:rPr>
          <w:sz w:val="18"/>
          <w:szCs w:val="18"/>
        </w:rPr>
        <w:t xml:space="preserve">                                                                               </w:t>
      </w:r>
      <w:r w:rsidR="004A6DC0">
        <w:rPr>
          <w:sz w:val="18"/>
          <w:szCs w:val="18"/>
        </w:rPr>
        <w:t xml:space="preserve">                                         </w:t>
      </w:r>
      <w:r w:rsidRPr="004A6DC0">
        <w:rPr>
          <w:sz w:val="18"/>
          <w:szCs w:val="18"/>
        </w:rPr>
        <w:t>ai sensi dell’art. 3 comma 2 del d.lgs. n.39/1993)</w:t>
      </w:r>
    </w:p>
    <w:p w:rsidR="00287CFC" w:rsidRDefault="00287CFC" w:rsidP="00287CFC">
      <w:pPr>
        <w:ind w:left="6237"/>
      </w:pPr>
    </w:p>
    <w:p w:rsidR="00287CFC" w:rsidRDefault="00287CFC" w:rsidP="00287CFC">
      <w:pPr>
        <w:jc w:val="both"/>
      </w:pPr>
      <w:r>
        <w:t xml:space="preserve">       </w:t>
      </w:r>
    </w:p>
    <w:p w:rsidR="00287CFC" w:rsidRDefault="00287CFC" w:rsidP="00287CFC"/>
    <w:p w:rsidR="00CC4B63" w:rsidRDefault="00CC4B63"/>
    <w:sectPr w:rsidR="00CC4B63" w:rsidSect="008D21C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A7FB9"/>
    <w:multiLevelType w:val="hybridMultilevel"/>
    <w:tmpl w:val="64324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08"/>
  <w:hyphenationZone w:val="283"/>
  <w:characterSpacingControl w:val="doNotCompress"/>
  <w:compat/>
  <w:rsids>
    <w:rsidRoot w:val="00287CFC"/>
    <w:rsid w:val="0011339E"/>
    <w:rsid w:val="00287CFC"/>
    <w:rsid w:val="004A6DC0"/>
    <w:rsid w:val="00523184"/>
    <w:rsid w:val="00564148"/>
    <w:rsid w:val="005B1D2A"/>
    <w:rsid w:val="007E1EBB"/>
    <w:rsid w:val="00CC4B63"/>
    <w:rsid w:val="00EA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7CFC"/>
    <w:pPr>
      <w:widowControl w:val="0"/>
      <w:suppressAutoHyphens/>
    </w:pPr>
    <w:rPr>
      <w:rFonts w:ascii="Times New Roman" w:eastAsia="SimSun" w:hAnsi="Times New Roman" w:cs="Lucida Sans"/>
      <w:kern w:val="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287CFC"/>
    <w:pPr>
      <w:widowControl/>
      <w:tabs>
        <w:tab w:val="center" w:pos="7797"/>
      </w:tabs>
      <w:suppressAutoHyphens w:val="0"/>
      <w:jc w:val="center"/>
    </w:pPr>
    <w:rPr>
      <w:rFonts w:eastAsia="Times New Roman" w:cs="Times New Roman"/>
      <w:b/>
      <w:kern w:val="0"/>
      <w:sz w:val="26"/>
      <w:szCs w:val="20"/>
      <w:lang w:eastAsia="it-IT" w:bidi="ar-SA"/>
    </w:rPr>
  </w:style>
  <w:style w:type="paragraph" w:styleId="Intestazione">
    <w:name w:val="header"/>
    <w:basedOn w:val="Normale"/>
    <w:link w:val="IntestazioneCarattere"/>
    <w:semiHidden/>
    <w:unhideWhenUsed/>
    <w:rsid w:val="00287CFC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87CFC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87CFC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287CF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protocollo</cp:lastModifiedBy>
  <cp:revision>3</cp:revision>
  <dcterms:created xsi:type="dcterms:W3CDTF">2018-10-11T07:52:00Z</dcterms:created>
  <dcterms:modified xsi:type="dcterms:W3CDTF">2018-10-11T07:54:00Z</dcterms:modified>
</cp:coreProperties>
</file>