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B0174" w:rsidRDefault="000B0174" w:rsidP="000B0174">
      <w:pPr>
        <w:overflowPunct/>
        <w:autoSpaceDE/>
        <w:autoSpaceDN/>
        <w:adjustRightInd/>
        <w:spacing w:before="120"/>
        <w:jc w:val="center"/>
        <w:textAlignment w:val="auto"/>
        <w:rPr>
          <w:sz w:val="22"/>
          <w:szCs w:val="22"/>
        </w:rPr>
      </w:pPr>
      <w:r>
        <w:rPr>
          <w:noProof/>
          <w:sz w:val="22"/>
          <w:szCs w:val="22"/>
          <w:lang w:val="en-US" w:eastAsia="en-US"/>
        </w:rPr>
        <w:drawing>
          <wp:inline distT="0" distB="0" distL="0" distR="0">
            <wp:extent cx="521335" cy="573405"/>
            <wp:effectExtent l="19050" t="0" r="0" b="0"/>
            <wp:docPr id="1" name="Immagine 1" descr="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epubblicaitaliana"/>
                    <pic:cNvPicPr>
                      <a:picLocks noChangeAspect="1" noChangeArrowheads="1"/>
                    </pic:cNvPicPr>
                  </pic:nvPicPr>
                  <pic:blipFill>
                    <a:blip r:embed="rId5" cstate="print"/>
                    <a:srcRect/>
                    <a:stretch>
                      <a:fillRect/>
                    </a:stretch>
                  </pic:blipFill>
                  <pic:spPr bwMode="auto">
                    <a:xfrm>
                      <a:off x="0" y="0"/>
                      <a:ext cx="521335" cy="573405"/>
                    </a:xfrm>
                    <a:prstGeom prst="rect">
                      <a:avLst/>
                    </a:prstGeom>
                    <a:noFill/>
                    <a:ln w="9525">
                      <a:noFill/>
                      <a:miter lim="800000"/>
                      <a:headEnd/>
                      <a:tailEnd/>
                    </a:ln>
                  </pic:spPr>
                </pic:pic>
              </a:graphicData>
            </a:graphic>
          </wp:inline>
        </w:drawing>
      </w:r>
    </w:p>
    <w:p w:rsidR="000B0174" w:rsidRDefault="000B0174" w:rsidP="000B0174">
      <w:pPr>
        <w:pStyle w:val="Caption"/>
        <w:outlineLvl w:val="0"/>
      </w:pPr>
      <w:r>
        <w:t>MINISTERO  DELL’ ISTRUZIONE, DELL’UNIVERSITA’, DELLA RICERCA</w:t>
      </w:r>
    </w:p>
    <w:p w:rsidR="000B0174" w:rsidRDefault="000B0174" w:rsidP="000B0174">
      <w:pPr>
        <w:pStyle w:val="Heading2"/>
        <w:rPr>
          <w:sz w:val="22"/>
          <w:szCs w:val="22"/>
        </w:rPr>
      </w:pPr>
      <w:r>
        <w:rPr>
          <w:sz w:val="22"/>
          <w:szCs w:val="22"/>
        </w:rPr>
        <w:t>UFFICIO SCOLASTICO REGIONALE PER IL LAZIO</w:t>
      </w:r>
    </w:p>
    <w:p w:rsidR="000B0174" w:rsidRDefault="000B0174" w:rsidP="000B0174">
      <w:pPr>
        <w:pStyle w:val="Heading3"/>
        <w:ind w:left="0"/>
        <w:jc w:val="center"/>
        <w:rPr>
          <w:sz w:val="22"/>
          <w:szCs w:val="22"/>
        </w:rPr>
      </w:pPr>
      <w:r>
        <w:rPr>
          <w:b w:val="0"/>
          <w:bCs w:val="0"/>
          <w:sz w:val="22"/>
          <w:szCs w:val="22"/>
        </w:rPr>
        <w:t>LICEO SCIENTIFICO STATALE</w:t>
      </w:r>
    </w:p>
    <w:p w:rsidR="000B0174" w:rsidRDefault="000B0174" w:rsidP="000B0174">
      <w:pPr>
        <w:jc w:val="center"/>
        <w:outlineLvl w:val="0"/>
        <w:rPr>
          <w:b/>
          <w:bCs/>
          <w:sz w:val="32"/>
          <w:szCs w:val="32"/>
        </w:rPr>
      </w:pPr>
      <w:r>
        <w:rPr>
          <w:sz w:val="32"/>
          <w:szCs w:val="32"/>
        </w:rPr>
        <w:t>“</w:t>
      </w:r>
      <w:r>
        <w:rPr>
          <w:b/>
          <w:bCs/>
          <w:sz w:val="32"/>
          <w:szCs w:val="32"/>
        </w:rPr>
        <w:t>TALETE”</w:t>
      </w:r>
    </w:p>
    <w:p w:rsidR="000B0174" w:rsidRDefault="000B0174" w:rsidP="000B0174">
      <w:pPr>
        <w:rPr>
          <w:i/>
          <w:iCs/>
          <w:sz w:val="22"/>
          <w:szCs w:val="22"/>
        </w:rPr>
      </w:pPr>
    </w:p>
    <w:p w:rsidR="000B0174" w:rsidRDefault="000B0174" w:rsidP="000B0174">
      <w:pPr>
        <w:ind w:left="5529"/>
        <w:jc w:val="both"/>
        <w:rPr>
          <w:sz w:val="24"/>
          <w:szCs w:val="24"/>
        </w:rPr>
      </w:pPr>
    </w:p>
    <w:p w:rsidR="000B0174" w:rsidRPr="00440A35" w:rsidRDefault="000B0174" w:rsidP="000B0174">
      <w:pPr>
        <w:ind w:left="5529"/>
        <w:jc w:val="center"/>
        <w:rPr>
          <w:sz w:val="24"/>
          <w:szCs w:val="24"/>
        </w:rPr>
      </w:pPr>
    </w:p>
    <w:p w:rsidR="000B0174" w:rsidRDefault="000B0174" w:rsidP="000B0174">
      <w:r>
        <w:t>Roma 08/05/2018</w:t>
      </w:r>
    </w:p>
    <w:p w:rsidR="000B0174" w:rsidRDefault="000B0174" w:rsidP="000B0174"/>
    <w:p w:rsidR="000B0174" w:rsidRDefault="000B0174" w:rsidP="000B0174">
      <w:pPr>
        <w:ind w:left="5812"/>
      </w:pPr>
      <w:r>
        <w:t>Ai docenti</w:t>
      </w:r>
    </w:p>
    <w:p w:rsidR="000B0174" w:rsidRDefault="000B0174" w:rsidP="000B0174">
      <w:pPr>
        <w:ind w:left="5812"/>
      </w:pPr>
      <w:r>
        <w:t>Agli Studenti</w:t>
      </w:r>
      <w:r w:rsidR="00BA7DD9">
        <w:t xml:space="preserve"> delle classi quinte</w:t>
      </w:r>
    </w:p>
    <w:p w:rsidR="000B0174" w:rsidRDefault="000B0174" w:rsidP="000B0174">
      <w:pPr>
        <w:ind w:left="5812"/>
      </w:pPr>
      <w:r>
        <w:t>Sito web</w:t>
      </w:r>
    </w:p>
    <w:p w:rsidR="000B0174" w:rsidRDefault="000B0174" w:rsidP="000B0174"/>
    <w:p w:rsidR="000B0174" w:rsidRDefault="000B0174" w:rsidP="000B0174">
      <w:r>
        <w:t xml:space="preserve"> </w:t>
      </w:r>
    </w:p>
    <w:p w:rsidR="000B0174" w:rsidRPr="00525EA8" w:rsidRDefault="000B0174" w:rsidP="000B0174">
      <w:pPr>
        <w:jc w:val="center"/>
        <w:rPr>
          <w:b/>
          <w:smallCaps/>
          <w:sz w:val="28"/>
        </w:rPr>
      </w:pPr>
      <w:r w:rsidRPr="00525EA8">
        <w:rPr>
          <w:b/>
          <w:smallCaps/>
          <w:sz w:val="28"/>
        </w:rPr>
        <w:t xml:space="preserve">Circolare  n. </w:t>
      </w:r>
      <w:r w:rsidR="00911AAF">
        <w:rPr>
          <w:b/>
          <w:smallCaps/>
          <w:sz w:val="28"/>
        </w:rPr>
        <w:t>334</w:t>
      </w:r>
    </w:p>
    <w:p w:rsidR="000B0174" w:rsidRDefault="000B0174" w:rsidP="000B0174"/>
    <w:p w:rsidR="00911AAF" w:rsidRPr="00911AAF" w:rsidRDefault="00911AAF" w:rsidP="00BA7DD9">
      <w:pPr>
        <w:jc w:val="both"/>
        <w:rPr>
          <w:b/>
        </w:rPr>
      </w:pPr>
      <w:r w:rsidRPr="00911AAF">
        <w:rPr>
          <w:b/>
        </w:rPr>
        <w:t>Oggetto: Chiarimenti MIUR su Esame di Stato 2018 e alternanza scuola-lavoro</w:t>
      </w:r>
    </w:p>
    <w:p w:rsidR="00911AAF" w:rsidRDefault="00911AAF" w:rsidP="00BA7DD9">
      <w:pPr>
        <w:jc w:val="both"/>
      </w:pPr>
    </w:p>
    <w:p w:rsidR="00BA7DD9" w:rsidRDefault="000B0174" w:rsidP="00BA7DD9">
      <w:pPr>
        <w:jc w:val="both"/>
      </w:pPr>
      <w:r>
        <w:t xml:space="preserve">Si segnala ai docenti </w:t>
      </w:r>
      <w:r w:rsidR="00BA7DD9">
        <w:t xml:space="preserve">e agli studenti </w:t>
      </w:r>
      <w:r>
        <w:t>delle classi quinte</w:t>
      </w:r>
      <w:r w:rsidR="00BA7DD9">
        <w:t xml:space="preserve"> che, in base alla Nota MIUR 7194 del 28 aprile, </w:t>
      </w:r>
      <w:r w:rsidR="00BA7DD9" w:rsidRPr="00BA7DD9">
        <w:rPr>
          <w:i/>
        </w:rPr>
        <w:t>“ai fini dell’ammissione dei candidati interni all’esame di Stato, si osserva che, per l’anno scolastico 2017/2018, la normativa nulla dispone circa l’obbligo, per le studentesse e gli studenti, di aver svolto un monte ore minimo di attività di alternanza scuola lavoro nell’ultimo triennio del percorso di studi. Potranno essere ammessi all’esame di Stato, quindi, anche le studentesse e gli studenti che non hanno completato il numero minimo di 400/200 ore nel secondo biennio e nell’ultimo anno”</w:t>
      </w:r>
      <w:r w:rsidR="00BA7DD9">
        <w:t xml:space="preserve">. </w:t>
      </w:r>
    </w:p>
    <w:p w:rsidR="00BA7DD9" w:rsidRDefault="00BA7DD9" w:rsidP="00A255C3">
      <w:pPr>
        <w:ind w:firstLine="720"/>
        <w:jc w:val="both"/>
      </w:pPr>
      <w:r>
        <w:t xml:space="preserve">Si raccomanda un’attenta lettura della Nota, in quanto viene specificato che le esperienze svolte nel triennio saranno prese in considerazione dal Consiglio di classe in sede di scrutinio: </w:t>
      </w:r>
      <w:r w:rsidRPr="00BA7DD9">
        <w:rPr>
          <w:i/>
        </w:rPr>
        <w:t xml:space="preserve">“… il Consiglio di classe procede alla valutazione degli esiti delle suddette esperienze e della loro ricaduta sugli apprendimenti disciplinari e sul voto di comportamento. Le proposte di voto dei docenti del Consiglio di classe tengono esplicitamente conto dei suddetti esiti”. </w:t>
      </w:r>
    </w:p>
    <w:p w:rsidR="00BA7DD9" w:rsidRDefault="00BA7DD9" w:rsidP="00A255C3">
      <w:pPr>
        <w:ind w:firstLine="720"/>
        <w:jc w:val="both"/>
      </w:pPr>
      <w:r>
        <w:t xml:space="preserve">Viene anche specificato che le esperienze di alternanza scuola lavoro </w:t>
      </w:r>
      <w:r w:rsidRPr="00BA7DD9">
        <w:rPr>
          <w:i/>
        </w:rPr>
        <w:t>“sono da considerare quale elemento di valorizzazione del curriculum dell’allievo; la loro eventuale mancanza non deve costituire in alcun modo elemento di penalizzazione nella valutazione”</w:t>
      </w:r>
      <w:r>
        <w:t xml:space="preserve">. </w:t>
      </w:r>
    </w:p>
    <w:p w:rsidR="000B0174" w:rsidRDefault="00BA7DD9" w:rsidP="00A255C3">
      <w:pPr>
        <w:ind w:firstLine="720"/>
        <w:jc w:val="both"/>
      </w:pPr>
      <w:r>
        <w:t>Si allega il testo integrale della Nota MIUR.</w:t>
      </w:r>
    </w:p>
    <w:p w:rsidR="000B0174" w:rsidRPr="00732768" w:rsidRDefault="000B0174" w:rsidP="000B0174">
      <w:pPr>
        <w:rPr>
          <w:sz w:val="24"/>
        </w:rPr>
      </w:pPr>
    </w:p>
    <w:p w:rsidR="00BA7DD9" w:rsidRDefault="000B0174" w:rsidP="000B0174">
      <w:pPr>
        <w:rPr>
          <w:sz w:val="24"/>
        </w:rPr>
      </w:pPr>
      <w:r w:rsidRPr="00732768">
        <w:rPr>
          <w:sz w:val="24"/>
        </w:rPr>
        <w:t xml:space="preserve">                                                                                 </w:t>
      </w:r>
    </w:p>
    <w:p w:rsidR="000B0174" w:rsidRPr="00732768" w:rsidRDefault="000B0174" w:rsidP="00BA7DD9">
      <w:pPr>
        <w:ind w:left="4320" w:firstLine="720"/>
        <w:rPr>
          <w:sz w:val="24"/>
        </w:rPr>
      </w:pPr>
      <w:r w:rsidRPr="00732768">
        <w:rPr>
          <w:sz w:val="24"/>
        </w:rPr>
        <w:t xml:space="preserve"> Il Dirigente  Scolastico</w:t>
      </w:r>
    </w:p>
    <w:p w:rsidR="000B0174" w:rsidRDefault="000B0174" w:rsidP="000B0174">
      <w:pPr>
        <w:rPr>
          <w:sz w:val="24"/>
        </w:rPr>
      </w:pPr>
      <w:r w:rsidRPr="00732768">
        <w:rPr>
          <w:sz w:val="24"/>
        </w:rPr>
        <w:t xml:space="preserve">                                                                                  Prof. Alberto Cataneo</w:t>
      </w:r>
    </w:p>
    <w:p w:rsidR="000B0174" w:rsidRPr="00395AE8" w:rsidRDefault="000B0174" w:rsidP="000B0174">
      <w:pPr>
        <w:pStyle w:val="Header"/>
        <w:tabs>
          <w:tab w:val="left" w:pos="708"/>
        </w:tabs>
        <w:jc w:val="right"/>
        <w:rPr>
          <w:rFonts w:ascii="Verdana" w:hAnsi="Verdana"/>
          <w:sz w:val="18"/>
          <w:szCs w:val="18"/>
        </w:rPr>
      </w:pPr>
      <w:r w:rsidRPr="00395AE8">
        <w:rPr>
          <w:rFonts w:ascii="Verdana" w:hAnsi="Verdana"/>
          <w:sz w:val="18"/>
          <w:szCs w:val="18"/>
        </w:rPr>
        <w:t>Firma autografa sostituita a mezzo  stampa</w:t>
      </w:r>
    </w:p>
    <w:p w:rsidR="000B0174" w:rsidRPr="00395AE8" w:rsidRDefault="000B0174" w:rsidP="000B0174">
      <w:pPr>
        <w:pStyle w:val="Header"/>
        <w:tabs>
          <w:tab w:val="left" w:pos="708"/>
        </w:tabs>
        <w:jc w:val="right"/>
        <w:rPr>
          <w:rFonts w:ascii="Verdana" w:hAnsi="Verdana"/>
          <w:sz w:val="18"/>
          <w:szCs w:val="18"/>
        </w:rPr>
      </w:pPr>
      <w:r w:rsidRPr="00395AE8">
        <w:rPr>
          <w:rFonts w:ascii="Verdana" w:hAnsi="Verdana"/>
          <w:sz w:val="18"/>
          <w:szCs w:val="18"/>
        </w:rPr>
        <w:t xml:space="preserve"> ai sensi dell’art</w:t>
      </w:r>
      <w:r>
        <w:rPr>
          <w:rFonts w:ascii="Verdana" w:hAnsi="Verdana"/>
          <w:sz w:val="18"/>
          <w:szCs w:val="18"/>
        </w:rPr>
        <w:t>. 3 comma 2 del d.lgs. n.39/1993</w:t>
      </w:r>
    </w:p>
    <w:p w:rsidR="000B0174" w:rsidRPr="00732768" w:rsidRDefault="000B0174" w:rsidP="000B0174">
      <w:pPr>
        <w:rPr>
          <w:sz w:val="24"/>
        </w:rPr>
      </w:pPr>
    </w:p>
    <w:p w:rsidR="001D213D" w:rsidRDefault="00A255C3"/>
    <w:sectPr w:rsidR="001D213D" w:rsidSect="004E3623">
      <w:footerReference w:type="even" r:id="rId6"/>
      <w:footerReference w:type="default" r:id="rId7"/>
      <w:type w:val="continuous"/>
      <w:pgSz w:w="11906" w:h="16838"/>
      <w:pgMar w:top="719"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03ED8" w:rsidRDefault="00A255C3" w:rsidP="00D03E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3ED8" w:rsidRDefault="00A255C3" w:rsidP="00EE07A7">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03ED8" w:rsidRDefault="00A255C3" w:rsidP="00D03E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03ED8" w:rsidRDefault="00A255C3" w:rsidP="00EE07A7">
    <w:pPr>
      <w:pStyle w:val="Footer"/>
      <w:ind w:right="360"/>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9A5502B"/>
    <w:multiLevelType w:val="hybridMultilevel"/>
    <w:tmpl w:val="761ECE16"/>
    <w:lvl w:ilvl="0" w:tplc="0410000F">
      <w:start w:val="1"/>
      <w:numFmt w:val="decimal"/>
      <w:lvlText w:val="%1."/>
      <w:lvlJc w:val="left"/>
      <w:pPr>
        <w:ind w:left="720" w:hanging="360"/>
      </w:pPr>
      <w:rPr>
        <w:rFonts w:ascii="Times New Roman" w:hAnsi="Times New Roman"/>
      </w:rPr>
    </w:lvl>
    <w:lvl w:ilvl="1" w:tplc="04100019">
      <w:start w:val="1"/>
      <w:numFmt w:val="lowerLetter"/>
      <w:lvlText w:val="%2."/>
      <w:lvlJc w:val="left"/>
      <w:pPr>
        <w:ind w:left="1440" w:hanging="360"/>
      </w:pPr>
      <w:rPr>
        <w:rFonts w:ascii="Times New Roman" w:hAnsi="Times New Roman"/>
      </w:rPr>
    </w:lvl>
    <w:lvl w:ilvl="2" w:tplc="0410001B">
      <w:start w:val="1"/>
      <w:numFmt w:val="lowerRoman"/>
      <w:lvlText w:val="%3."/>
      <w:lvlJc w:val="right"/>
      <w:pPr>
        <w:ind w:left="2160" w:hanging="180"/>
      </w:pPr>
      <w:rPr>
        <w:rFonts w:ascii="Times New Roman" w:hAnsi="Times New Roman"/>
      </w:rPr>
    </w:lvl>
    <w:lvl w:ilvl="3" w:tplc="0410000F">
      <w:start w:val="1"/>
      <w:numFmt w:val="decimal"/>
      <w:lvlText w:val="%4."/>
      <w:lvlJc w:val="left"/>
      <w:pPr>
        <w:ind w:left="2880" w:hanging="360"/>
      </w:pPr>
      <w:rPr>
        <w:rFonts w:ascii="Times New Roman" w:hAnsi="Times New Roman"/>
      </w:rPr>
    </w:lvl>
    <w:lvl w:ilvl="4" w:tplc="04100019">
      <w:start w:val="1"/>
      <w:numFmt w:val="lowerLetter"/>
      <w:lvlText w:val="%5."/>
      <w:lvlJc w:val="left"/>
      <w:pPr>
        <w:ind w:left="3600" w:hanging="360"/>
      </w:pPr>
      <w:rPr>
        <w:rFonts w:ascii="Times New Roman" w:hAnsi="Times New Roman"/>
      </w:rPr>
    </w:lvl>
    <w:lvl w:ilvl="5" w:tplc="0410001B">
      <w:start w:val="1"/>
      <w:numFmt w:val="lowerRoman"/>
      <w:lvlText w:val="%6."/>
      <w:lvlJc w:val="right"/>
      <w:pPr>
        <w:ind w:left="4320" w:hanging="180"/>
      </w:pPr>
      <w:rPr>
        <w:rFonts w:ascii="Times New Roman" w:hAnsi="Times New Roman"/>
      </w:rPr>
    </w:lvl>
    <w:lvl w:ilvl="6" w:tplc="0410000F">
      <w:start w:val="1"/>
      <w:numFmt w:val="decimal"/>
      <w:lvlText w:val="%7."/>
      <w:lvlJc w:val="left"/>
      <w:pPr>
        <w:ind w:left="5040" w:hanging="360"/>
      </w:pPr>
      <w:rPr>
        <w:rFonts w:ascii="Times New Roman" w:hAnsi="Times New Roman"/>
      </w:rPr>
    </w:lvl>
    <w:lvl w:ilvl="7" w:tplc="04100019">
      <w:start w:val="1"/>
      <w:numFmt w:val="lowerLetter"/>
      <w:lvlText w:val="%8."/>
      <w:lvlJc w:val="left"/>
      <w:pPr>
        <w:ind w:left="5760" w:hanging="360"/>
      </w:pPr>
      <w:rPr>
        <w:rFonts w:ascii="Times New Roman" w:hAnsi="Times New Roman"/>
      </w:rPr>
    </w:lvl>
    <w:lvl w:ilvl="8" w:tplc="0410001B">
      <w:start w:val="1"/>
      <w:numFmt w:val="lowerRoman"/>
      <w:lvlText w:val="%9."/>
      <w:lvlJc w:val="right"/>
      <w:pPr>
        <w:ind w:left="6480" w:hanging="180"/>
      </w:pPr>
      <w:rPr>
        <w:rFonts w:ascii="Times New Roman" w:hAnsi="Times New Roman"/>
      </w:rPr>
    </w:lvl>
  </w:abstractNum>
  <w:abstractNum w:abstractNumId="1">
    <w:nsid w:val="4D5F768F"/>
    <w:multiLevelType w:val="hybridMultilevel"/>
    <w:tmpl w:val="2474FB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B0174"/>
    <w:rsid w:val="000B0174"/>
    <w:rsid w:val="008F5190"/>
    <w:rsid w:val="00911AAF"/>
    <w:rsid w:val="00A255C3"/>
    <w:rsid w:val="00BA7DD9"/>
  </w:rsids>
  <m:mathPr>
    <m:mathFont m:val="SimSun"/>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174"/>
    <w:pPr>
      <w:overflowPunct w:val="0"/>
      <w:autoSpaceDE w:val="0"/>
      <w:autoSpaceDN w:val="0"/>
      <w:adjustRightInd w:val="0"/>
      <w:spacing w:after="0"/>
      <w:textAlignment w:val="baseline"/>
    </w:pPr>
    <w:rPr>
      <w:rFonts w:ascii="Times New Roman" w:eastAsiaTheme="minorEastAsia" w:hAnsi="Times New Roman"/>
      <w:sz w:val="26"/>
      <w:szCs w:val="26"/>
      <w:lang w:eastAsia="it-IT"/>
    </w:rPr>
  </w:style>
  <w:style w:type="paragraph" w:styleId="Heading2">
    <w:name w:val="heading 2"/>
    <w:basedOn w:val="Normal"/>
    <w:next w:val="Normal"/>
    <w:link w:val="Heading2Char"/>
    <w:uiPriority w:val="99"/>
    <w:qFormat/>
    <w:rsid w:val="000B0174"/>
    <w:pPr>
      <w:keepNext/>
      <w:jc w:val="center"/>
      <w:outlineLvl w:val="1"/>
    </w:pPr>
    <w:rPr>
      <w:sz w:val="32"/>
      <w:szCs w:val="32"/>
    </w:rPr>
  </w:style>
  <w:style w:type="paragraph" w:styleId="Heading3">
    <w:name w:val="heading 3"/>
    <w:basedOn w:val="Normal"/>
    <w:next w:val="Normal"/>
    <w:link w:val="Heading3Char"/>
    <w:uiPriority w:val="99"/>
    <w:qFormat/>
    <w:rsid w:val="000B0174"/>
    <w:pPr>
      <w:keepNext/>
      <w:ind w:left="5664"/>
      <w:outlineLvl w:val="2"/>
    </w:pPr>
    <w:rPr>
      <w:b/>
      <w:b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9"/>
    <w:rsid w:val="000B0174"/>
    <w:rPr>
      <w:rFonts w:ascii="Times New Roman" w:eastAsiaTheme="minorEastAsia" w:hAnsi="Times New Roman"/>
      <w:sz w:val="32"/>
      <w:szCs w:val="32"/>
      <w:lang w:eastAsia="it-IT"/>
    </w:rPr>
  </w:style>
  <w:style w:type="character" w:customStyle="1" w:styleId="Heading3Char">
    <w:name w:val="Heading 3 Char"/>
    <w:basedOn w:val="DefaultParagraphFont"/>
    <w:link w:val="Heading3"/>
    <w:uiPriority w:val="99"/>
    <w:rsid w:val="000B0174"/>
    <w:rPr>
      <w:rFonts w:ascii="Times New Roman" w:eastAsiaTheme="minorEastAsia" w:hAnsi="Times New Roman"/>
      <w:b/>
      <w:bCs/>
      <w:sz w:val="28"/>
      <w:szCs w:val="28"/>
      <w:lang w:eastAsia="it-IT"/>
    </w:rPr>
  </w:style>
  <w:style w:type="paragraph" w:styleId="Caption">
    <w:name w:val="caption"/>
    <w:basedOn w:val="Normal"/>
    <w:next w:val="Normal"/>
    <w:uiPriority w:val="99"/>
    <w:qFormat/>
    <w:rsid w:val="000B0174"/>
    <w:pPr>
      <w:jc w:val="center"/>
    </w:pPr>
    <w:rPr>
      <w:b/>
      <w:bCs/>
      <w:sz w:val="22"/>
      <w:szCs w:val="22"/>
    </w:rPr>
  </w:style>
  <w:style w:type="paragraph" w:styleId="ListParagraph">
    <w:name w:val="List Paragraph"/>
    <w:basedOn w:val="Normal"/>
    <w:uiPriority w:val="99"/>
    <w:qFormat/>
    <w:rsid w:val="000B0174"/>
    <w:pPr>
      <w:ind w:left="720"/>
    </w:pPr>
  </w:style>
  <w:style w:type="paragraph" w:styleId="DocumentMap">
    <w:name w:val="Document Map"/>
    <w:basedOn w:val="Normal"/>
    <w:link w:val="DocumentMapChar"/>
    <w:uiPriority w:val="99"/>
    <w:semiHidden/>
    <w:unhideWhenUsed/>
    <w:rsid w:val="000B0174"/>
    <w:rPr>
      <w:rFonts w:ascii="Lucida Grande" w:hAnsi="Lucida Grande"/>
      <w:sz w:val="24"/>
      <w:szCs w:val="24"/>
    </w:rPr>
  </w:style>
  <w:style w:type="character" w:customStyle="1" w:styleId="DocumentMapChar">
    <w:name w:val="Document Map Char"/>
    <w:basedOn w:val="DefaultParagraphFont"/>
    <w:link w:val="DocumentMap"/>
    <w:uiPriority w:val="99"/>
    <w:semiHidden/>
    <w:rsid w:val="000B0174"/>
    <w:rPr>
      <w:rFonts w:ascii="Lucida Grande" w:eastAsiaTheme="minorEastAsia" w:hAnsi="Lucida Grande"/>
      <w:lang w:eastAsia="it-IT"/>
    </w:rPr>
  </w:style>
  <w:style w:type="paragraph" w:styleId="Header">
    <w:name w:val="header"/>
    <w:basedOn w:val="Normal"/>
    <w:link w:val="HeaderChar"/>
    <w:rsid w:val="000B0174"/>
    <w:pPr>
      <w:tabs>
        <w:tab w:val="center" w:pos="4819"/>
        <w:tab w:val="right" w:pos="9638"/>
      </w:tabs>
      <w:overflowPunct/>
      <w:autoSpaceDE/>
      <w:autoSpaceDN/>
      <w:adjustRightInd/>
      <w:textAlignment w:val="auto"/>
    </w:pPr>
    <w:rPr>
      <w:rFonts w:eastAsia="Times New Roman" w:cs="Times New Roman"/>
      <w:sz w:val="24"/>
      <w:szCs w:val="24"/>
    </w:rPr>
  </w:style>
  <w:style w:type="character" w:customStyle="1" w:styleId="HeaderChar">
    <w:name w:val="Header Char"/>
    <w:basedOn w:val="DefaultParagraphFont"/>
    <w:link w:val="Header"/>
    <w:rsid w:val="000B0174"/>
    <w:rPr>
      <w:rFonts w:ascii="Times New Roman" w:eastAsia="Times New Roman" w:hAnsi="Times New Roman" w:cs="Times New Roman"/>
      <w:lang w:eastAsia="it-IT"/>
    </w:rPr>
  </w:style>
  <w:style w:type="paragraph" w:styleId="BalloonText">
    <w:name w:val="Balloon Text"/>
    <w:basedOn w:val="Normal"/>
    <w:link w:val="BalloonTextChar"/>
    <w:uiPriority w:val="99"/>
    <w:semiHidden/>
    <w:unhideWhenUsed/>
    <w:rsid w:val="000B0174"/>
    <w:rPr>
      <w:rFonts w:ascii="Tahoma" w:hAnsi="Tahoma" w:cs="Tahoma"/>
      <w:sz w:val="16"/>
      <w:szCs w:val="16"/>
    </w:rPr>
  </w:style>
  <w:style w:type="character" w:customStyle="1" w:styleId="BalloonTextChar">
    <w:name w:val="Balloon Text Char"/>
    <w:basedOn w:val="DefaultParagraphFont"/>
    <w:link w:val="BalloonText"/>
    <w:uiPriority w:val="99"/>
    <w:semiHidden/>
    <w:rsid w:val="000B0174"/>
    <w:rPr>
      <w:rFonts w:ascii="Tahoma" w:eastAsiaTheme="minorEastAsia" w:hAnsi="Tahoma" w:cs="Tahoma"/>
      <w:sz w:val="16"/>
      <w:szCs w:val="16"/>
      <w:lang w:eastAsia="it-IT"/>
    </w:rPr>
  </w:style>
  <w:style w:type="character" w:styleId="Hyperlink">
    <w:name w:val="Hyperlink"/>
    <w:basedOn w:val="DefaultParagraphFont"/>
    <w:uiPriority w:val="99"/>
    <w:unhideWhenUsed/>
    <w:rsid w:val="000B0174"/>
    <w:rPr>
      <w:color w:val="0000FF" w:themeColor="hyperlink"/>
      <w:u w:val="single"/>
    </w:rPr>
  </w:style>
  <w:style w:type="paragraph" w:styleId="Footer">
    <w:name w:val="footer"/>
    <w:basedOn w:val="Normal"/>
    <w:link w:val="FooterChar"/>
    <w:uiPriority w:val="99"/>
    <w:semiHidden/>
    <w:unhideWhenUsed/>
    <w:rsid w:val="000B0174"/>
    <w:pPr>
      <w:tabs>
        <w:tab w:val="center" w:pos="4153"/>
        <w:tab w:val="right" w:pos="8306"/>
      </w:tabs>
    </w:pPr>
  </w:style>
  <w:style w:type="character" w:customStyle="1" w:styleId="FooterChar">
    <w:name w:val="Footer Char"/>
    <w:basedOn w:val="DefaultParagraphFont"/>
    <w:link w:val="Footer"/>
    <w:uiPriority w:val="99"/>
    <w:semiHidden/>
    <w:rsid w:val="000B0174"/>
    <w:rPr>
      <w:rFonts w:ascii="Times New Roman" w:eastAsiaTheme="minorEastAsia" w:hAnsi="Times New Roman"/>
      <w:sz w:val="26"/>
      <w:szCs w:val="26"/>
      <w:lang w:eastAsia="it-IT"/>
    </w:rPr>
  </w:style>
  <w:style w:type="character" w:styleId="PageNumber">
    <w:name w:val="page number"/>
    <w:basedOn w:val="DefaultParagraphFont"/>
    <w:uiPriority w:val="99"/>
    <w:semiHidden/>
    <w:unhideWhenUsed/>
    <w:rsid w:val="000B0174"/>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Word 12.0.0</Application>
  <DocSecurity>0</DocSecurity>
  <Lines>1</Lines>
  <Paragraphs>1</Paragraphs>
  <ScaleCrop>false</ScaleCrop>
  <Company>cataneo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Cataneo</dc:creator>
  <cp:keywords/>
  <cp:lastModifiedBy>Alberto Cataneo</cp:lastModifiedBy>
  <cp:revision>3</cp:revision>
  <dcterms:created xsi:type="dcterms:W3CDTF">2018-05-08T17:22:00Z</dcterms:created>
  <dcterms:modified xsi:type="dcterms:W3CDTF">2018-05-08T17:23:00Z</dcterms:modified>
</cp:coreProperties>
</file>