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53" w:rsidRPr="00F07A33" w:rsidRDefault="00B64453" w:rsidP="00B64453">
      <w:pPr>
        <w:jc w:val="center"/>
        <w:rPr>
          <w:rFonts w:ascii="Times New Roman" w:hAnsi="Times New Roman" w:cs="Times New Roman"/>
          <w:b/>
          <w:bCs/>
          <w:smallCaps/>
          <w:spacing w:val="28"/>
          <w:sz w:val="32"/>
          <w:szCs w:val="28"/>
        </w:rPr>
      </w:pPr>
      <w:r w:rsidRPr="00F07A33">
        <w:rPr>
          <w:rFonts w:ascii="Times New Roman" w:hAnsi="Times New Roman" w:cs="Times New Roman"/>
          <w:b/>
          <w:bCs/>
          <w:smallCaps/>
          <w:spacing w:val="28"/>
          <w:sz w:val="32"/>
          <w:szCs w:val="28"/>
        </w:rPr>
        <w:t>Programma di Scienze naturali del III</w:t>
      </w:r>
      <w:r w:rsidR="00F07A33">
        <w:rPr>
          <w:rFonts w:ascii="Times New Roman" w:hAnsi="Times New Roman" w:cs="Times New Roman"/>
          <w:b/>
          <w:bCs/>
          <w:smallCaps/>
          <w:spacing w:val="28"/>
          <w:sz w:val="32"/>
          <w:szCs w:val="28"/>
        </w:rPr>
        <w:t xml:space="preserve"> anno</w:t>
      </w:r>
    </w:p>
    <w:p w:rsidR="00E542F3" w:rsidRPr="00F07A33" w:rsidRDefault="00E542F3" w:rsidP="00B64453">
      <w:pPr>
        <w:jc w:val="center"/>
        <w:rPr>
          <w:rFonts w:ascii="Times New Roman" w:hAnsi="Times New Roman" w:cs="Times New Roman"/>
          <w:bCs/>
          <w:smallCaps/>
          <w:spacing w:val="28"/>
          <w:sz w:val="22"/>
          <w:szCs w:val="22"/>
        </w:rPr>
      </w:pPr>
      <w:r w:rsidRPr="00F07A33">
        <w:rPr>
          <w:rFonts w:ascii="Times New Roman" w:hAnsi="Times New Roman" w:cs="Times New Roman"/>
          <w:bCs/>
          <w:smallCaps/>
          <w:spacing w:val="28"/>
          <w:sz w:val="22"/>
          <w:szCs w:val="22"/>
        </w:rPr>
        <w:t>I contenuti sottolineati van</w:t>
      </w:r>
      <w:r w:rsidR="00F07A33" w:rsidRPr="00F07A33">
        <w:rPr>
          <w:rFonts w:ascii="Times New Roman" w:hAnsi="Times New Roman" w:cs="Times New Roman"/>
          <w:bCs/>
          <w:smallCaps/>
          <w:spacing w:val="28"/>
          <w:sz w:val="22"/>
          <w:szCs w:val="22"/>
        </w:rPr>
        <w:t>no intesi come contenuti minimi</w:t>
      </w:r>
    </w:p>
    <w:p w:rsidR="00E542F3" w:rsidRPr="00577B05" w:rsidRDefault="00E542F3" w:rsidP="00E542F3">
      <w:pPr>
        <w:pStyle w:val="Corpodeltesto2"/>
        <w:spacing w:after="60"/>
        <w:rPr>
          <w:sz w:val="20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58"/>
        <w:gridCol w:w="3614"/>
      </w:tblGrid>
      <w:tr w:rsidR="00E542F3" w:rsidRPr="00681EF3" w:rsidTr="00D161F1">
        <w:tc>
          <w:tcPr>
            <w:tcW w:w="9740" w:type="dxa"/>
            <w:gridSpan w:val="3"/>
            <w:shd w:val="clear" w:color="auto" w:fill="23C5FF"/>
          </w:tcPr>
          <w:p w:rsidR="00E542F3" w:rsidRPr="00E542F3" w:rsidRDefault="00E542F3" w:rsidP="00E542F3">
            <w:pPr>
              <w:spacing w:before="120" w:after="120"/>
              <w:jc w:val="center"/>
              <w:rPr>
                <w:rFonts w:ascii="Times" w:hAnsi="Times"/>
                <w:b/>
                <w:bCs/>
                <w:smallCaps/>
                <w:sz w:val="28"/>
                <w:szCs w:val="28"/>
              </w:rPr>
            </w:pPr>
            <w:r w:rsidRPr="00E542F3">
              <w:rPr>
                <w:rFonts w:ascii="Times" w:hAnsi="Times"/>
                <w:b/>
                <w:bCs/>
                <w:smallCaps/>
                <w:sz w:val="28"/>
                <w:szCs w:val="28"/>
              </w:rPr>
              <w:t>Biologia</w:t>
            </w:r>
          </w:p>
        </w:tc>
      </w:tr>
      <w:tr w:rsidR="00E542F3" w:rsidRPr="00681EF3" w:rsidTr="00240ADB">
        <w:tc>
          <w:tcPr>
            <w:tcW w:w="2268" w:type="dxa"/>
            <w:shd w:val="clear" w:color="auto" w:fill="23C5FF"/>
          </w:tcPr>
          <w:p w:rsidR="00E542F3" w:rsidRPr="00E542F3" w:rsidRDefault="00E542F3" w:rsidP="00E542F3">
            <w:pPr>
              <w:spacing w:before="120" w:after="120"/>
              <w:jc w:val="center"/>
              <w:rPr>
                <w:rFonts w:ascii="Times" w:hAnsi="Times"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>Modulo</w:t>
            </w:r>
          </w:p>
        </w:tc>
        <w:tc>
          <w:tcPr>
            <w:tcW w:w="3858" w:type="dxa"/>
            <w:shd w:val="clear" w:color="auto" w:fill="23C5FF"/>
          </w:tcPr>
          <w:p w:rsidR="00E542F3" w:rsidRPr="00E542F3" w:rsidRDefault="00E542F3" w:rsidP="00E542F3">
            <w:pPr>
              <w:spacing w:before="120" w:after="120"/>
              <w:jc w:val="center"/>
              <w:rPr>
                <w:rFonts w:ascii="Times" w:hAnsi="Times"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>C</w:t>
            </w:r>
            <w:r w:rsidRPr="00E542F3">
              <w:rPr>
                <w:rFonts w:ascii="Times" w:hAnsi="Times"/>
                <w:b/>
                <w:bCs/>
                <w:smallCaps/>
                <w:sz w:val="22"/>
                <w:szCs w:val="22"/>
              </w:rPr>
              <w:t>ontenuti</w:t>
            </w:r>
          </w:p>
        </w:tc>
        <w:tc>
          <w:tcPr>
            <w:tcW w:w="3614" w:type="dxa"/>
            <w:shd w:val="clear" w:color="auto" w:fill="23C5FF"/>
          </w:tcPr>
          <w:p w:rsidR="00E542F3" w:rsidRPr="00681EF3" w:rsidRDefault="00E542F3" w:rsidP="00E542F3">
            <w:pPr>
              <w:spacing w:before="120" w:after="120"/>
              <w:jc w:val="center"/>
              <w:rPr>
                <w:b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Obiettivi didattici (abilità, competenze)</w:t>
            </w:r>
          </w:p>
        </w:tc>
      </w:tr>
      <w:tr w:rsidR="00E542F3" w:rsidRPr="00F07A33" w:rsidTr="00240ADB">
        <w:tc>
          <w:tcPr>
            <w:tcW w:w="2268" w:type="dxa"/>
          </w:tcPr>
          <w:p w:rsidR="00E542F3" w:rsidRPr="00F07A33" w:rsidRDefault="00E542F3" w:rsidP="00E542F3">
            <w:pPr>
              <w:pStyle w:val="Titolo1"/>
              <w:spacing w:before="120"/>
              <w:jc w:val="center"/>
              <w:rPr>
                <w:smallCaps/>
                <w:sz w:val="22"/>
                <w:szCs w:val="22"/>
              </w:rPr>
            </w:pPr>
            <w:r w:rsidRPr="00F07A33">
              <w:rPr>
                <w:smallCaps/>
                <w:sz w:val="22"/>
                <w:szCs w:val="22"/>
              </w:rPr>
              <w:t>Modulo 1</w:t>
            </w:r>
          </w:p>
          <w:p w:rsidR="00E542F3" w:rsidRPr="00F07A33" w:rsidRDefault="00E542F3" w:rsidP="00E542F3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Le basi chimiche dell'ereditarietà</w:t>
            </w:r>
          </w:p>
          <w:p w:rsidR="00E542F3" w:rsidRPr="00F07A33" w:rsidRDefault="00E542F3" w:rsidP="00E542F3">
            <w:pPr>
              <w:pStyle w:val="Titolo1"/>
              <w:spacing w:before="120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scoperta del DNA come molecola conten</w:t>
            </w:r>
            <w:r w:rsidR="0063351F" w:rsidRPr="00F07A33">
              <w:rPr>
                <w:smallCaps/>
                <w:sz w:val="18"/>
                <w:szCs w:val="18"/>
                <w:u w:val="single"/>
              </w:rPr>
              <w:t>en</w:t>
            </w:r>
            <w:r w:rsidRPr="00F07A33">
              <w:rPr>
                <w:smallCaps/>
                <w:sz w:val="18"/>
                <w:szCs w:val="18"/>
                <w:u w:val="single"/>
              </w:rPr>
              <w:t>te le informazioni genetiche</w:t>
            </w:r>
            <w:r w:rsidR="0063351F" w:rsidRPr="00F07A33">
              <w:rPr>
                <w:smallCaps/>
                <w:sz w:val="18"/>
                <w:szCs w:val="18"/>
                <w:u w:val="single"/>
              </w:rPr>
              <w:t xml:space="preserve">: </w:t>
            </w:r>
            <w:r w:rsidR="0063351F" w:rsidRPr="00F07A33">
              <w:rPr>
                <w:smallCaps/>
                <w:sz w:val="18"/>
                <w:szCs w:val="18"/>
              </w:rPr>
              <w:t>l’esperimento di Hershey e Chase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 xml:space="preserve">La struttura a doppia elica del DNA 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Il meccanismo di duplicazione del DNA</w:t>
            </w:r>
            <w:r w:rsidR="0063351F" w:rsidRPr="00F07A33">
              <w:rPr>
                <w:smallCaps/>
                <w:sz w:val="18"/>
                <w:szCs w:val="18"/>
                <w:u w:val="single"/>
              </w:rPr>
              <w:t xml:space="preserve"> e gli enzimi coinvolti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correzione degli errori nel corso della duplicazione del DNA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struttura dei cromosomi delle cellule procariote ed eucariote</w:t>
            </w:r>
          </w:p>
          <w:p w:rsidR="00D161F1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Le caratteristiche del DNA nel cromosoma eucariote</w:t>
            </w:r>
            <w:r w:rsidR="00D161F1" w:rsidRPr="00F07A33">
              <w:rPr>
                <w:smallCaps/>
                <w:sz w:val="18"/>
                <w:szCs w:val="18"/>
                <w:u w:val="single"/>
              </w:rPr>
              <w:t>: istoni e nucleosomi.</w:t>
            </w:r>
          </w:p>
        </w:tc>
        <w:tc>
          <w:tcPr>
            <w:tcW w:w="3614" w:type="dxa"/>
          </w:tcPr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Ripercorrere le tappe che hanno portato gli scienziati a identificare nel DNA il materiale genetico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right="-149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 xml:space="preserve">Descrivere il modello a doppia elica </w:t>
            </w:r>
            <w:r w:rsidR="00D161F1"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 xml:space="preserve">di </w:t>
            </w: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Watson e Crick</w:t>
            </w:r>
            <w:r w:rsidR="00D161F1"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 xml:space="preserve"> 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Identificare nel nucleotide l’unità fondamentale del DNA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Correlare la struttura del DNA con la sua funzione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Spiegare perché la duplicazione del DNA si dice semiconservativa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i meccanismi di duplicazione del DNA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i possibili errori di duplicazione e le modalità di riparazione messe in atto dalla cellula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l'organizzazione strutturale del cromosoma eucariote</w:t>
            </w: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 xml:space="preserve"> </w:t>
            </w:r>
          </w:p>
        </w:tc>
      </w:tr>
      <w:tr w:rsidR="00E542F3" w:rsidRPr="00F07A33" w:rsidTr="00240ADB">
        <w:tc>
          <w:tcPr>
            <w:tcW w:w="2268" w:type="dxa"/>
          </w:tcPr>
          <w:p w:rsidR="00E542F3" w:rsidRPr="00F07A33" w:rsidRDefault="00E542F3" w:rsidP="00E542F3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Modulo 2</w:t>
            </w:r>
          </w:p>
          <w:p w:rsidR="00E542F3" w:rsidRPr="00F07A33" w:rsidRDefault="00E542F3" w:rsidP="00E542F3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Il codice genetico e la sintesi delle proteine</w:t>
            </w:r>
          </w:p>
          <w:p w:rsidR="00E542F3" w:rsidRPr="00F07A33" w:rsidRDefault="00E542F3" w:rsidP="00E542F3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relazione tra geni e proteine e il "dogma centrale della biologia"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struttura e il ruolo dell'RNA: la trascrizione del DNA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L'elaborazione dell'RNA</w:t>
            </w:r>
            <w:r w:rsidR="00D161F1" w:rsidRPr="00F07A33">
              <w:rPr>
                <w:smallCaps/>
                <w:sz w:val="18"/>
                <w:szCs w:val="18"/>
                <w:u w:val="single"/>
              </w:rPr>
              <w:t xml:space="preserve"> messaggero</w:t>
            </w:r>
            <w:r w:rsidRPr="00F07A33">
              <w:rPr>
                <w:smallCaps/>
                <w:sz w:val="18"/>
                <w:szCs w:val="18"/>
                <w:u w:val="single"/>
              </w:rPr>
              <w:t xml:space="preserve"> nelle cellule eucariote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Il codice genetico</w:t>
            </w:r>
          </w:p>
          <w:p w:rsidR="00E542F3" w:rsidRPr="00F07A33" w:rsidRDefault="00D161F1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traduzione dell'</w:t>
            </w:r>
            <w:r w:rsidR="00E542F3" w:rsidRPr="00F07A33">
              <w:rPr>
                <w:smallCaps/>
                <w:sz w:val="18"/>
                <w:szCs w:val="18"/>
                <w:u w:val="single"/>
              </w:rPr>
              <w:t>RNA</w:t>
            </w:r>
            <w:r w:rsidRPr="00F07A33">
              <w:rPr>
                <w:smallCaps/>
                <w:sz w:val="18"/>
                <w:szCs w:val="18"/>
                <w:u w:val="single"/>
              </w:rPr>
              <w:t xml:space="preserve"> messaggero: il ruolo dell’</w:t>
            </w:r>
            <w:r w:rsidR="00E542F3" w:rsidRPr="00F07A33">
              <w:rPr>
                <w:smallCaps/>
                <w:sz w:val="18"/>
                <w:szCs w:val="18"/>
                <w:u w:val="single"/>
              </w:rPr>
              <w:t>RNA</w:t>
            </w:r>
            <w:r w:rsidRPr="00F07A33">
              <w:rPr>
                <w:smallCaps/>
                <w:sz w:val="18"/>
                <w:szCs w:val="18"/>
                <w:u w:val="single"/>
              </w:rPr>
              <w:t xml:space="preserve"> transfert</w:t>
            </w:r>
            <w:r w:rsidR="00E542F3" w:rsidRPr="00F07A33">
              <w:rPr>
                <w:smallCaps/>
                <w:sz w:val="18"/>
                <w:szCs w:val="18"/>
                <w:u w:val="single"/>
              </w:rPr>
              <w:t xml:space="preserve"> e quello dei ribosomi</w:t>
            </w:r>
          </w:p>
          <w:p w:rsidR="00E542F3" w:rsidRPr="00DB3F8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DB3F8F">
              <w:rPr>
                <w:smallCaps/>
                <w:sz w:val="18"/>
                <w:szCs w:val="18"/>
                <w:u w:val="single"/>
              </w:rPr>
              <w:t>Le mutazioni geniche: mutazioni spontanee e indotte</w:t>
            </w:r>
          </w:p>
        </w:tc>
        <w:tc>
          <w:tcPr>
            <w:tcW w:w="3614" w:type="dxa"/>
          </w:tcPr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Ripercorrere le tappe che hanno portato gli scienziati a collegare i geni ai polipeptidi</w:t>
            </w:r>
          </w:p>
          <w:p w:rsidR="00E542F3" w:rsidRPr="00DB3F8F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B3F8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struttura e funzioni dell’RNA messaggero, tranfert e ribosomiale</w:t>
            </w:r>
          </w:p>
          <w:p w:rsidR="00E542F3" w:rsidRPr="00DB3F8F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B3F8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le tre tappe in cui può essere suddivisa la trascrizione</w:t>
            </w:r>
          </w:p>
          <w:p w:rsidR="00E542F3" w:rsidRPr="00DB3F8F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B3F8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le caratteristiche del codice genetico</w:t>
            </w:r>
          </w:p>
          <w:p w:rsidR="00E542F3" w:rsidRPr="00DB3F8F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B3F8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struttura e funzioni dei ribosomi</w:t>
            </w:r>
          </w:p>
          <w:p w:rsidR="00E542F3" w:rsidRPr="00DB3F8F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B3F8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Illustrare le tre tappe della traduzione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DB3F8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Distinguere le mutazioni di senso, quelle non senso e quelle per scorrimento della finestra di lettura</w:t>
            </w:r>
          </w:p>
        </w:tc>
      </w:tr>
      <w:tr w:rsidR="00E542F3" w:rsidRPr="00F07A33" w:rsidTr="00240ADB">
        <w:tc>
          <w:tcPr>
            <w:tcW w:w="2268" w:type="dxa"/>
          </w:tcPr>
          <w:p w:rsidR="00E542F3" w:rsidRPr="00F07A33" w:rsidRDefault="00E542F3" w:rsidP="00E542F3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Modulo 3</w:t>
            </w:r>
          </w:p>
          <w:p w:rsidR="00E542F3" w:rsidRPr="00F07A33" w:rsidRDefault="00E542F3" w:rsidP="00E542F3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La genetica di virus</w:t>
            </w:r>
          </w:p>
          <w:p w:rsidR="00E542F3" w:rsidRPr="00F07A33" w:rsidRDefault="00E542F3" w:rsidP="00E542F3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 e batteri</w:t>
            </w:r>
          </w:p>
          <w:p w:rsidR="00E542F3" w:rsidRPr="00F07A33" w:rsidRDefault="00E542F3" w:rsidP="00E542F3">
            <w:pPr>
              <w:spacing w:before="120"/>
              <w:jc w:val="both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Lo scambio di materiale genetico nei batteri</w:t>
            </w:r>
          </w:p>
          <w:p w:rsidR="00E542F3" w:rsidRPr="006B0C68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  <w:u w:val="single"/>
              </w:rPr>
            </w:pPr>
            <w:r w:rsidRPr="006B0C68">
              <w:rPr>
                <w:smallCaps/>
                <w:sz w:val="18"/>
                <w:szCs w:val="18"/>
                <w:u w:val="single"/>
              </w:rPr>
              <w:t>Il materiale genetico extracromosomico dei batteri: i plasmidi</w:t>
            </w:r>
          </w:p>
          <w:p w:rsidR="00E542F3" w:rsidRPr="006B0C68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  <w:u w:val="single"/>
              </w:rPr>
            </w:pPr>
            <w:r w:rsidRPr="006B0C68">
              <w:rPr>
                <w:smallCaps/>
                <w:sz w:val="18"/>
                <w:szCs w:val="18"/>
                <w:u w:val="single"/>
              </w:rPr>
              <w:t>La coniugazione, la trasformazione e la trasduzione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struttura dei virus e il loro ciclo riproduttivo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riproduzione dei batteriofagi: ciclo litico e ciclo lisogeno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 virus a RNA</w:t>
            </w:r>
          </w:p>
        </w:tc>
        <w:tc>
          <w:tcPr>
            <w:tcW w:w="3614" w:type="dxa"/>
          </w:tcPr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Spiegare il ruolo svolto dai plasmidi nella cell</w:t>
            </w:r>
            <w:r w:rsidR="003660AB"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 xml:space="preserve">ula batterica e in particolare </w:t>
            </w: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 xml:space="preserve">nella diffusione della resistenza agli antibiotici </w:t>
            </w:r>
          </w:p>
          <w:p w:rsidR="00E542F3" w:rsidRPr="006B0C68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6B0C68">
              <w:rPr>
                <w:smallCaps/>
                <w:sz w:val="18"/>
                <w:szCs w:val="18"/>
                <w:u w:val="single"/>
              </w:rPr>
              <w:t>Spiegare il ruolo svolto dalla coniugazione nella ricombinazione batterica</w:t>
            </w:r>
          </w:p>
          <w:p w:rsidR="00E542F3" w:rsidRPr="006B0C6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6B0C6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Illustrare le modalità di ricombinazione genica per trasduzione e trasformazione nei batteri</w:t>
            </w:r>
          </w:p>
          <w:p w:rsidR="00E542F3" w:rsidRPr="006B0C6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6B0C6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la struttura dei virus</w:t>
            </w:r>
          </w:p>
          <w:p w:rsidR="00E542F3" w:rsidRPr="006B0C6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6B0C6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Distinguere il ciclo litico dal ciclo lisogeno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</w:rPr>
            </w:pPr>
            <w:r w:rsidRPr="006B0C68">
              <w:rPr>
                <w:smallCaps/>
                <w:sz w:val="18"/>
                <w:szCs w:val="18"/>
                <w:u w:val="single"/>
              </w:rPr>
              <w:t>Illustrare i cicli riproduttivi dei virus a RNA</w:t>
            </w: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pStyle w:val="Titolo1"/>
              <w:spacing w:before="120"/>
              <w:jc w:val="center"/>
              <w:rPr>
                <w:smallCaps/>
                <w:sz w:val="22"/>
                <w:szCs w:val="22"/>
              </w:rPr>
            </w:pPr>
            <w:r w:rsidRPr="00F07A33">
              <w:rPr>
                <w:smallCaps/>
                <w:sz w:val="22"/>
                <w:szCs w:val="22"/>
              </w:rPr>
              <w:lastRenderedPageBreak/>
              <w:t>Modulo 4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La Genetica classica</w:t>
            </w:r>
          </w:p>
          <w:p w:rsidR="00E542F3" w:rsidRPr="00F07A33" w:rsidRDefault="00E542F3" w:rsidP="00E542F3">
            <w:pPr>
              <w:pStyle w:val="Titolo1"/>
              <w:spacing w:before="120"/>
              <w:rPr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Le leggi di Mendel: la legge della dominanza, la legge della segregazione e la legge dell'assortimento indipendente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 xml:space="preserve">Le eccezioni alle leggi di Mendel: la comparsa delle mutazioni, la dominanza incompleta e la codominanza, gli alleli multipli, </w:t>
            </w:r>
            <w:r w:rsidRPr="006C58EF">
              <w:rPr>
                <w:smallCaps/>
                <w:sz w:val="18"/>
                <w:szCs w:val="18"/>
              </w:rPr>
              <w:t>l'epistasi</w:t>
            </w:r>
            <w:r w:rsidRPr="00110053">
              <w:rPr>
                <w:smallCaps/>
                <w:sz w:val="18"/>
                <w:szCs w:val="18"/>
              </w:rPr>
              <w:t>, l'eredità poligenica</w:t>
            </w:r>
            <w:r w:rsidRPr="00F07A33">
              <w:rPr>
                <w:smallCaps/>
                <w:sz w:val="18"/>
                <w:szCs w:val="18"/>
                <w:u w:val="single"/>
              </w:rPr>
              <w:t>,</w:t>
            </w:r>
            <w:r w:rsidRPr="006C58EF">
              <w:rPr>
                <w:smallCaps/>
                <w:sz w:val="18"/>
                <w:szCs w:val="18"/>
              </w:rPr>
              <w:t xml:space="preserve"> la pleiotropia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Gli studi di Morgan e la determinazione cromosomica del sesso</w:t>
            </w:r>
          </w:p>
          <w:p w:rsidR="00E542F3" w:rsidRPr="006C58E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6C58EF">
              <w:rPr>
                <w:smallCaps/>
                <w:sz w:val="18"/>
                <w:szCs w:val="18"/>
              </w:rPr>
              <w:t>Le malattie genetiche legate ai cromosomi sessuali</w:t>
            </w:r>
          </w:p>
        </w:tc>
        <w:tc>
          <w:tcPr>
            <w:tcW w:w="3614" w:type="dxa"/>
          </w:tcPr>
          <w:p w:rsidR="00E542F3" w:rsidRPr="006C58EF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6C58E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Illustrare le fasi del lavoro sperimentale di Mendel</w:t>
            </w:r>
          </w:p>
          <w:p w:rsidR="00E542F3" w:rsidRPr="006C58E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6C58EF">
              <w:rPr>
                <w:smallCaps/>
                <w:sz w:val="18"/>
                <w:szCs w:val="18"/>
                <w:u w:val="single"/>
              </w:rPr>
              <w:t>Enunciare le leggi della dominanza, della segregazione e dell'assortimento indipendente</w:t>
            </w:r>
          </w:p>
          <w:p w:rsidR="00E542F3" w:rsidRPr="006C58E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6C58EF">
              <w:rPr>
                <w:smallCaps/>
                <w:sz w:val="18"/>
                <w:szCs w:val="18"/>
                <w:u w:val="single"/>
              </w:rPr>
              <w:t>Individuare le conseguenze di una mutazione</w:t>
            </w:r>
          </w:p>
          <w:p w:rsidR="00E542F3" w:rsidRPr="006C58EF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6C58EF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Differenziare la dominanza incompleta dalla codomianza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Spiegare come un singolo allele può influenzare più di un fenotipo o influenzare l’espressione fenotipica di un altro gene</w:t>
            </w:r>
          </w:p>
          <w:p w:rsidR="00E542F3" w:rsidRPr="0011005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110053">
              <w:rPr>
                <w:smallCaps/>
                <w:sz w:val="18"/>
                <w:szCs w:val="18"/>
              </w:rPr>
              <w:t>Spiegare come mai alcuni caratteri compaiono in una popolazione con una enorme gradazione di fenotipi differenti</w:t>
            </w:r>
          </w:p>
          <w:p w:rsidR="00E542F3" w:rsidRPr="006C58E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6C58EF">
              <w:rPr>
                <w:smallCaps/>
                <w:sz w:val="18"/>
                <w:szCs w:val="18"/>
                <w:u w:val="single"/>
              </w:rPr>
              <w:t>Distinguere gli autosomi dai cromosomi sessuali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6C58EF">
              <w:rPr>
                <w:smallCaps/>
                <w:sz w:val="18"/>
                <w:szCs w:val="18"/>
                <w:u w:val="single"/>
              </w:rPr>
              <w:t>Descrivere le modalità di trasmissione dei caratteri legati al sesso</w:t>
            </w: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Modulo 5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La Genetica e lo studio dei processi evolutivi</w:t>
            </w:r>
          </w:p>
          <w:p w:rsidR="00E542F3" w:rsidRPr="00F07A33" w:rsidRDefault="00E542F3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Genetica delle popolazioni: popolazione, pool genico e fitness riproduttiva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L'importanza della variabilità genetica e i fattori che la inducono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L'equilibrio di Hardy-Weinberg e i fattori che alterano le frequenze alleliche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selezione naturale e le sue diverse forme: stabilizzante, divergente, direzionale, bilanciata, frequenza-dipendente, sessuale</w:t>
            </w:r>
          </w:p>
        </w:tc>
        <w:tc>
          <w:tcPr>
            <w:tcW w:w="3614" w:type="dxa"/>
          </w:tcPr>
          <w:p w:rsidR="00E542F3" w:rsidRPr="007E612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7E6123">
              <w:rPr>
                <w:smallCaps/>
                <w:sz w:val="18"/>
                <w:szCs w:val="18"/>
                <w:u w:val="single"/>
              </w:rPr>
              <w:t>Definire il concetto di popolazione, di pool genico e di fitness darwiniana</w:t>
            </w:r>
          </w:p>
          <w:p w:rsidR="00E542F3" w:rsidRPr="007E612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7E6123">
              <w:rPr>
                <w:smallCaps/>
                <w:sz w:val="18"/>
                <w:szCs w:val="18"/>
                <w:u w:val="single"/>
              </w:rPr>
              <w:t>Individuare i principali fattori che aumentano la variabilità genetica in una popolazione</w:t>
            </w:r>
          </w:p>
          <w:p w:rsidR="00E542F3" w:rsidRPr="007E612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7E6123">
              <w:rPr>
                <w:smallCaps/>
                <w:sz w:val="18"/>
                <w:szCs w:val="18"/>
                <w:u w:val="single"/>
              </w:rPr>
              <w:t>Enunciare la legge di Hardy-Weinberg e le condizioni necessarie per determinare una variazione delle frequenze alleliche</w:t>
            </w:r>
          </w:p>
          <w:p w:rsidR="00E542F3" w:rsidRPr="007E612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7E6123">
              <w:rPr>
                <w:smallCaps/>
                <w:sz w:val="18"/>
                <w:szCs w:val="18"/>
                <w:u w:val="single"/>
              </w:rPr>
              <w:t>Distinguere le diverse modalità con cui agisce la selezione naturale riportando opportuni esempi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Individuare nell'adattamento all'ambiente il risultato dell'azione della selezione naturale</w:t>
            </w:r>
          </w:p>
        </w:tc>
      </w:tr>
      <w:tr w:rsidR="00E542F3" w:rsidRPr="00F07A33" w:rsidTr="00240ADB">
        <w:tc>
          <w:tcPr>
            <w:tcW w:w="2268" w:type="dxa"/>
            <w:tcBorders>
              <w:bottom w:val="single" w:sz="4" w:space="0" w:color="auto"/>
            </w:tcBorders>
          </w:tcPr>
          <w:p w:rsidR="00C96B05" w:rsidRPr="00F07A33" w:rsidRDefault="00C96B05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Modulo 6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L'origine delle specie e i modelli evolutivi</w:t>
            </w:r>
          </w:p>
          <w:p w:rsidR="00E542F3" w:rsidRPr="00F07A33" w:rsidRDefault="00E542F3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Il concetto</w:t>
            </w:r>
            <w:r w:rsidRPr="007E6123">
              <w:rPr>
                <w:smallCaps/>
                <w:sz w:val="18"/>
                <w:szCs w:val="18"/>
              </w:rPr>
              <w:t xml:space="preserve"> filogenetico e </w:t>
            </w:r>
            <w:r w:rsidRPr="00F07A33">
              <w:rPr>
                <w:smallCaps/>
                <w:sz w:val="18"/>
                <w:szCs w:val="18"/>
                <w:u w:val="single"/>
              </w:rPr>
              <w:t>biologico di specie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Le modalità di speciazione: allopatrica, parapatrica, simpatrica e improvvisa</w:t>
            </w:r>
          </w:p>
          <w:p w:rsidR="00E542F3" w:rsidRPr="007E612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7E6123">
              <w:rPr>
                <w:smallCaps/>
                <w:sz w:val="18"/>
                <w:szCs w:val="18"/>
                <w:u w:val="single"/>
              </w:rPr>
              <w:t>Il mantenimento dell'isolamento genetico: l'isolamento prezigotico e postzigotico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I modelli evolutivi: il cambiamento filetico, l'evoluzione convergente, l'evoluzione divergente, la cladogenesi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Le teorie evoluzionistiche più recenti: la teoria degli equilibri intermittenti</w:t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Differenziare il concetto filogenetico di specie da quello biologico</w:t>
            </w:r>
          </w:p>
          <w:p w:rsidR="00E542F3" w:rsidRPr="007E612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7E612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Individuare le differenze tra le diverse modalità con cui si formano le specie riportando opportuni esempi</w:t>
            </w:r>
          </w:p>
          <w:p w:rsidR="00E542F3" w:rsidRPr="007E612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7E612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Individuare i meccanismi di isolamento genetico prezigotico e quelli postzigotici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Descrivere i processi di macroevoluzione riportando esempi adeguati di cambiamento filetico, di convergenza e  divergenza evolutiva e di radiazione adattativa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Spiegare in che modo la teoria degli equilibri intermittenti si contrappone all'ipotesi evolutiva gradualista</w:t>
            </w:r>
          </w:p>
        </w:tc>
      </w:tr>
      <w:tr w:rsidR="00E542F3" w:rsidRPr="00F07A33" w:rsidTr="00D161F1">
        <w:tc>
          <w:tcPr>
            <w:tcW w:w="9740" w:type="dxa"/>
            <w:gridSpan w:val="3"/>
            <w:shd w:val="clear" w:color="auto" w:fill="00CCFF"/>
          </w:tcPr>
          <w:p w:rsidR="00E542F3" w:rsidRPr="00F07A33" w:rsidRDefault="00E542F3" w:rsidP="00F07A33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F07A33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Chimica</w:t>
            </w:r>
          </w:p>
        </w:tc>
      </w:tr>
      <w:tr w:rsidR="00E542F3" w:rsidRPr="00F07A33" w:rsidTr="00240ADB">
        <w:tc>
          <w:tcPr>
            <w:tcW w:w="2268" w:type="dxa"/>
            <w:shd w:val="clear" w:color="auto" w:fill="00CCFF"/>
          </w:tcPr>
          <w:p w:rsidR="00E542F3" w:rsidRPr="00F07A33" w:rsidRDefault="00E542F3" w:rsidP="00E542F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Modulo</w:t>
            </w:r>
          </w:p>
        </w:tc>
        <w:tc>
          <w:tcPr>
            <w:tcW w:w="3858" w:type="dxa"/>
            <w:shd w:val="clear" w:color="auto" w:fill="00CCFF"/>
          </w:tcPr>
          <w:p w:rsidR="00E542F3" w:rsidRPr="00F07A33" w:rsidRDefault="00E542F3" w:rsidP="00F07A33">
            <w:pPr>
              <w:spacing w:before="60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Contenuti</w:t>
            </w:r>
          </w:p>
        </w:tc>
        <w:tc>
          <w:tcPr>
            <w:tcW w:w="3614" w:type="dxa"/>
            <w:shd w:val="clear" w:color="auto" w:fill="00CCFF"/>
          </w:tcPr>
          <w:p w:rsidR="00E542F3" w:rsidRPr="00F07A33" w:rsidRDefault="00E542F3" w:rsidP="00F07A33">
            <w:pPr>
              <w:spacing w:before="60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Obiettivi didattici (abilità, competenze)</w:t>
            </w: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Modulo 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 7</w:t>
            </w:r>
          </w:p>
          <w:p w:rsidR="00C96B05" w:rsidRPr="00F07A33" w:rsidRDefault="00C96B05" w:rsidP="00C96B05">
            <w:pPr>
              <w:pStyle w:val="Rientrocorpodeltesto"/>
              <w:spacing w:after="0"/>
              <w:ind w:left="0"/>
              <w:jc w:val="center"/>
              <w:rPr>
                <w:b/>
                <w:smallCaps/>
                <w:sz w:val="22"/>
                <w:szCs w:val="22"/>
              </w:rPr>
            </w:pPr>
            <w:r w:rsidRPr="00F07A33">
              <w:rPr>
                <w:b/>
                <w:smallCaps/>
                <w:sz w:val="22"/>
                <w:szCs w:val="22"/>
              </w:rPr>
              <w:t>La classificazione della materia</w:t>
            </w:r>
          </w:p>
          <w:p w:rsidR="00E542F3" w:rsidRPr="00F07A33" w:rsidRDefault="00E542F3" w:rsidP="00E542F3">
            <w:pPr>
              <w:spacing w:before="120"/>
              <w:jc w:val="both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E542F3" w:rsidRPr="00F07A33" w:rsidRDefault="006164D2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composizione della materia:</w:t>
            </w:r>
            <w:r w:rsidR="00E542F3" w:rsidRPr="00F07A33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Pr="00F07A33">
              <w:rPr>
                <w:smallCaps/>
                <w:sz w:val="18"/>
                <w:szCs w:val="18"/>
                <w:u w:val="single"/>
              </w:rPr>
              <w:t>sostanze pure e</w:t>
            </w:r>
            <w:r w:rsidR="003660AB" w:rsidRPr="00F07A33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Pr="00F07A33">
              <w:rPr>
                <w:smallCaps/>
                <w:sz w:val="18"/>
                <w:szCs w:val="18"/>
                <w:u w:val="single"/>
              </w:rPr>
              <w:t>miscugli</w:t>
            </w:r>
            <w:r w:rsidR="00E542F3" w:rsidRPr="00F07A33">
              <w:rPr>
                <w:smallCaps/>
                <w:sz w:val="18"/>
                <w:szCs w:val="18"/>
                <w:u w:val="single"/>
              </w:rPr>
              <w:t xml:space="preserve">. 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Le sostanze pure: gli elementi e i composti (molecolari e ionici)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Simboli chimici e formule chimiche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 xml:space="preserve">I miscugli omogenei: soluzioni, leghe e miscugli aeriformi 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 miscugli eterogenei: schiume,</w:t>
            </w:r>
            <w:r w:rsidR="003660AB" w:rsidRPr="00F07A33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Pr="00F07A33">
              <w:rPr>
                <w:smallCaps/>
                <w:sz w:val="18"/>
                <w:szCs w:val="18"/>
                <w:u w:val="single"/>
              </w:rPr>
              <w:t>nebbie,</w:t>
            </w:r>
            <w:r w:rsidR="003660AB" w:rsidRPr="00F07A33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Pr="00F07A33">
              <w:rPr>
                <w:smallCaps/>
                <w:sz w:val="18"/>
                <w:szCs w:val="18"/>
                <w:u w:val="single"/>
              </w:rPr>
              <w:t>fumi, emulsioni</w:t>
            </w:r>
          </w:p>
          <w:p w:rsidR="00E542F3" w:rsidRPr="00E7130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E71303">
              <w:rPr>
                <w:smallCaps/>
                <w:sz w:val="18"/>
                <w:szCs w:val="18"/>
              </w:rPr>
              <w:lastRenderedPageBreak/>
              <w:t>I principali metodi di separazione dei miscugli</w:t>
            </w:r>
          </w:p>
        </w:tc>
        <w:tc>
          <w:tcPr>
            <w:tcW w:w="3614" w:type="dxa"/>
          </w:tcPr>
          <w:p w:rsidR="00E542F3" w:rsidRPr="00E7130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E71303">
              <w:rPr>
                <w:smallCaps/>
                <w:sz w:val="18"/>
                <w:szCs w:val="18"/>
                <w:u w:val="single"/>
              </w:rPr>
              <w:lastRenderedPageBreak/>
              <w:t>Definire e riconoscere sostanze pure e miscugli</w:t>
            </w:r>
          </w:p>
          <w:p w:rsidR="00E542F3" w:rsidRPr="00E7130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E71303">
              <w:rPr>
                <w:smallCaps/>
                <w:sz w:val="18"/>
                <w:szCs w:val="18"/>
                <w:u w:val="single"/>
              </w:rPr>
              <w:t>Distinguere un elemento da un composto e un composto ionico da uno molecolare</w:t>
            </w:r>
          </w:p>
          <w:p w:rsidR="00E542F3" w:rsidRPr="00E7130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E71303">
              <w:rPr>
                <w:smallCaps/>
                <w:sz w:val="18"/>
                <w:szCs w:val="18"/>
                <w:u w:val="single"/>
              </w:rPr>
              <w:t>Individuare i simboli dei diversi elementi chimici</w:t>
            </w:r>
          </w:p>
          <w:p w:rsidR="00E542F3" w:rsidRPr="00E7130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E71303">
              <w:rPr>
                <w:smallCaps/>
                <w:sz w:val="18"/>
                <w:szCs w:val="18"/>
                <w:u w:val="single"/>
              </w:rPr>
              <w:t xml:space="preserve">Spiegare il significato delle formule chimiche e ricavare informazioni da </w:t>
            </w:r>
            <w:r w:rsidRPr="00E71303">
              <w:rPr>
                <w:smallCaps/>
                <w:sz w:val="18"/>
                <w:szCs w:val="18"/>
                <w:u w:val="single"/>
              </w:rPr>
              <w:lastRenderedPageBreak/>
              <w:t>esse</w:t>
            </w:r>
          </w:p>
          <w:p w:rsidR="00E542F3" w:rsidRPr="00E7130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E71303">
              <w:rPr>
                <w:smallCaps/>
                <w:sz w:val="18"/>
                <w:szCs w:val="18"/>
                <w:u w:val="single"/>
              </w:rPr>
              <w:t>Definire e riconoscere i diversi miscugli omogenei ed eterogenei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Utilizzare le principali tecniche di separazione dei componenti di un miscuglio</w:t>
            </w: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lastRenderedPageBreak/>
              <w:t xml:space="preserve">Modulo 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8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La quantità chimica: 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la mole</w:t>
            </w:r>
          </w:p>
          <w:p w:rsidR="00E542F3" w:rsidRPr="00F07A33" w:rsidRDefault="00E542F3" w:rsidP="00E542F3">
            <w:pPr>
              <w:spacing w:before="120"/>
              <w:jc w:val="both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6164D2" w:rsidRPr="00F07A33" w:rsidRDefault="006164D2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Massa relativa e massa assoluta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massa relativa degli atomi: l’unità di massa atomica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massa molecolare e il relativo calcolo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Il concetto di mole e la massa molare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b/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Il numero di Avogadro</w:t>
            </w:r>
          </w:p>
        </w:tc>
        <w:tc>
          <w:tcPr>
            <w:tcW w:w="3614" w:type="dxa"/>
          </w:tcPr>
          <w:p w:rsidR="00E542F3" w:rsidRPr="00AD708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 xml:space="preserve">Definire l'unità di massa atomica </w:t>
            </w:r>
          </w:p>
          <w:p w:rsidR="00E542F3" w:rsidRPr="00AD708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 xml:space="preserve">Calcolare la massa molecolare </w:t>
            </w:r>
          </w:p>
          <w:p w:rsidR="00E542F3" w:rsidRPr="00AD708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Definire la mole e usarla come unità di misura della quantità di sostanza</w:t>
            </w:r>
          </w:p>
          <w:p w:rsidR="00E542F3" w:rsidRPr="00AD708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Calcolare il numero di moli di una sostanza mettendo in relazione il numero di moli con il valori della massa e della massa molare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Indicare il significato della costante di Avogadro</w:t>
            </w: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Modulo 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9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Le reazioni chimiche e le leggi che le governano</w:t>
            </w:r>
          </w:p>
          <w:p w:rsidR="00E542F3" w:rsidRPr="00F07A33" w:rsidRDefault="00E542F3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pStyle w:val="Rientrocorpodeltesto2"/>
              <w:numPr>
                <w:ilvl w:val="0"/>
                <w:numId w:val="23"/>
              </w:numPr>
              <w:spacing w:before="60" w:after="0" w:line="240" w:lineRule="auto"/>
              <w:ind w:left="176" w:hanging="176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 xml:space="preserve">Le reazioni chimiche e le leggi ponderali: la legge di </w:t>
            </w:r>
            <w:proofErr w:type="spellStart"/>
            <w:r w:rsidRPr="00F07A33">
              <w:rPr>
                <w:smallCaps/>
                <w:sz w:val="18"/>
                <w:szCs w:val="18"/>
                <w:u w:val="single"/>
              </w:rPr>
              <w:t>Lavoisier</w:t>
            </w:r>
            <w:proofErr w:type="spellEnd"/>
            <w:r w:rsidRPr="00F07A33">
              <w:rPr>
                <w:smallCaps/>
                <w:sz w:val="18"/>
                <w:szCs w:val="18"/>
                <w:u w:val="single"/>
              </w:rPr>
              <w:t xml:space="preserve">, la legge di Proust e </w:t>
            </w:r>
            <w:r w:rsidRPr="00AD7088">
              <w:rPr>
                <w:smallCaps/>
                <w:sz w:val="18"/>
                <w:szCs w:val="18"/>
              </w:rPr>
              <w:t>la legge di Dalton</w:t>
            </w:r>
          </w:p>
          <w:p w:rsidR="00E542F3" w:rsidRPr="00AD7088" w:rsidRDefault="00E542F3" w:rsidP="00F07A33">
            <w:pPr>
              <w:pStyle w:val="Rientrocorpodeltesto2"/>
              <w:numPr>
                <w:ilvl w:val="0"/>
                <w:numId w:val="23"/>
              </w:numPr>
              <w:spacing w:before="60" w:after="0" w:line="240" w:lineRule="auto"/>
              <w:ind w:left="176" w:hanging="176"/>
              <w:jc w:val="both"/>
              <w:rPr>
                <w:smallCaps/>
                <w:sz w:val="18"/>
                <w:szCs w:val="18"/>
                <w:u w:val="single"/>
              </w:rPr>
            </w:pPr>
            <w:r w:rsidRPr="00AD7088">
              <w:rPr>
                <w:smallCaps/>
                <w:sz w:val="18"/>
                <w:szCs w:val="18"/>
                <w:u w:val="single"/>
              </w:rPr>
              <w:t xml:space="preserve">La teoria atomica di Dalton </w:t>
            </w:r>
          </w:p>
          <w:p w:rsidR="00E542F3" w:rsidRPr="00F07A33" w:rsidRDefault="00E542F3" w:rsidP="00F07A33">
            <w:pPr>
              <w:pStyle w:val="Rientrocorpodeltesto2"/>
              <w:numPr>
                <w:ilvl w:val="0"/>
                <w:numId w:val="23"/>
              </w:numPr>
              <w:spacing w:before="60" w:after="0" w:line="240" w:lineRule="auto"/>
              <w:ind w:left="176" w:hanging="176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Il bilanciamento delle equazioni chimiche e i calcoli stechiometrici</w:t>
            </w:r>
          </w:p>
          <w:p w:rsidR="00E542F3" w:rsidRPr="00F07A33" w:rsidRDefault="00E542F3" w:rsidP="00F07A33">
            <w:pPr>
              <w:spacing w:before="60"/>
              <w:ind w:left="176" w:hanging="176"/>
              <w:jc w:val="both"/>
              <w:outlineLvl w:val="6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3614" w:type="dxa"/>
          </w:tcPr>
          <w:p w:rsidR="00E542F3" w:rsidRPr="00AD708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Definire le tre leggi della chimica che riguardano gli aspetti quantitativi delle reazioni chimiche e discutere le loro implicazioni</w:t>
            </w:r>
          </w:p>
          <w:p w:rsidR="00E542F3" w:rsidRPr="00AD708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il modello atomico di Dalton</w:t>
            </w:r>
          </w:p>
          <w:p w:rsidR="00E542F3" w:rsidRPr="00AD7088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Rappresentare le reazioni chimiche con equazioni chimiche e scrivere queste ultime in modo corretto secondo la simbologia chimica</w:t>
            </w:r>
          </w:p>
          <w:p w:rsidR="00E542F3" w:rsidRPr="00F07A33" w:rsidRDefault="00E542F3" w:rsidP="00F07A33">
            <w:pPr>
              <w:pStyle w:val="Modulo01-TabellaRientro1"/>
              <w:numPr>
                <w:ilvl w:val="0"/>
                <w:numId w:val="23"/>
              </w:numPr>
              <w:tabs>
                <w:tab w:val="clear" w:pos="284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AD7088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Impostare ed eseguire calcoli stechiometrici</w:t>
            </w: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spacing w:before="120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Modulo 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10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La struttura dell'atomo e i diversi modelli atomici</w:t>
            </w:r>
          </w:p>
          <w:p w:rsidR="00E542F3" w:rsidRPr="00F07A33" w:rsidRDefault="00E542F3" w:rsidP="00E542F3">
            <w:pPr>
              <w:spacing w:before="120"/>
              <w:jc w:val="both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E542F3" w:rsidRPr="003660DD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3660DD">
              <w:rPr>
                <w:smallCaps/>
                <w:sz w:val="18"/>
                <w:szCs w:val="18"/>
              </w:rPr>
              <w:t>La s</w:t>
            </w:r>
            <w:r w:rsidR="00240ADB" w:rsidRPr="003660DD">
              <w:rPr>
                <w:smallCaps/>
                <w:sz w:val="18"/>
                <w:szCs w:val="18"/>
              </w:rPr>
              <w:t xml:space="preserve">coperta dell’esistenza delle </w:t>
            </w:r>
            <w:r w:rsidRPr="003660DD">
              <w:rPr>
                <w:smallCaps/>
                <w:sz w:val="18"/>
                <w:szCs w:val="18"/>
              </w:rPr>
              <w:t xml:space="preserve">particelle </w:t>
            </w:r>
            <w:r w:rsidR="00240ADB" w:rsidRPr="003660DD">
              <w:rPr>
                <w:smallCaps/>
                <w:sz w:val="18"/>
                <w:szCs w:val="18"/>
              </w:rPr>
              <w:t>sub</w:t>
            </w:r>
            <w:r w:rsidRPr="003660DD">
              <w:rPr>
                <w:smallCaps/>
                <w:sz w:val="18"/>
                <w:szCs w:val="18"/>
              </w:rPr>
              <w:t>atomiche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I primi modelli atomici di Thomson e Rutherford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Alcuni dati sugli atomi: il numero atomico, il numero di massa e gli isotopi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3660DD">
              <w:rPr>
                <w:smallCaps/>
                <w:sz w:val="18"/>
                <w:szCs w:val="18"/>
              </w:rPr>
              <w:t>La doppia natura della luce.</w:t>
            </w:r>
            <w:r w:rsidRPr="00F07A33">
              <w:rPr>
                <w:smallCaps/>
                <w:sz w:val="18"/>
                <w:szCs w:val="18"/>
                <w:u w:val="single"/>
              </w:rPr>
              <w:t xml:space="preserve"> Il modello atomico di </w:t>
            </w:r>
            <w:proofErr w:type="spellStart"/>
            <w:r w:rsidRPr="00F07A33">
              <w:rPr>
                <w:smallCaps/>
                <w:sz w:val="18"/>
                <w:szCs w:val="18"/>
                <w:u w:val="single"/>
              </w:rPr>
              <w:t>Bohr</w:t>
            </w:r>
            <w:proofErr w:type="spellEnd"/>
            <w:r w:rsidRPr="00F07A33">
              <w:rPr>
                <w:smallCaps/>
                <w:sz w:val="18"/>
                <w:szCs w:val="18"/>
                <w:u w:val="single"/>
              </w:rPr>
              <w:t xml:space="preserve"> 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 xml:space="preserve">Il principio di indeterminazione di </w:t>
            </w:r>
            <w:proofErr w:type="spellStart"/>
            <w:r w:rsidRPr="00F07A33">
              <w:rPr>
                <w:smallCaps/>
                <w:sz w:val="18"/>
                <w:szCs w:val="18"/>
                <w:u w:val="single"/>
              </w:rPr>
              <w:t>Heisenberg</w:t>
            </w:r>
            <w:proofErr w:type="spellEnd"/>
            <w:r w:rsidRPr="003660DD">
              <w:rPr>
                <w:smallCaps/>
                <w:sz w:val="18"/>
                <w:szCs w:val="18"/>
              </w:rPr>
              <w:t xml:space="preserve"> e la doppia natura dell’elettrone. L'equazione d'onda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teoria atomica moderna: gli orbitali atomici ed i numeri quantici. Il principio d'esclusione di Pauli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>La configurazione eletttronica degli elementi chimici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  <w:u w:val="single"/>
              </w:rPr>
              <w:t xml:space="preserve">Il principio di </w:t>
            </w:r>
            <w:proofErr w:type="spellStart"/>
            <w:r w:rsidRPr="00F07A33">
              <w:rPr>
                <w:smallCaps/>
                <w:sz w:val="18"/>
                <w:szCs w:val="18"/>
                <w:u w:val="single"/>
              </w:rPr>
              <w:t>Aufbau</w:t>
            </w:r>
            <w:proofErr w:type="spellEnd"/>
            <w:r w:rsidRPr="00F07A33">
              <w:rPr>
                <w:smallCaps/>
                <w:sz w:val="18"/>
                <w:szCs w:val="18"/>
                <w:u w:val="single"/>
              </w:rPr>
              <w:t xml:space="preserve"> e la regola di </w:t>
            </w:r>
            <w:proofErr w:type="spellStart"/>
            <w:r w:rsidRPr="00F07A33">
              <w:rPr>
                <w:smallCaps/>
                <w:sz w:val="18"/>
                <w:szCs w:val="18"/>
                <w:u w:val="single"/>
              </w:rPr>
              <w:t>Hund</w:t>
            </w:r>
            <w:proofErr w:type="spellEnd"/>
          </w:p>
        </w:tc>
        <w:tc>
          <w:tcPr>
            <w:tcW w:w="3614" w:type="dxa"/>
          </w:tcPr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Spiegare le proprietà delle particelle che compongono l'atomo</w:t>
            </w:r>
          </w:p>
          <w:p w:rsidR="00E542F3" w:rsidRPr="003660DD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3660DD">
              <w:rPr>
                <w:smallCaps/>
                <w:sz w:val="18"/>
                <w:szCs w:val="18"/>
                <w:u w:val="single"/>
              </w:rPr>
              <w:t>Confrontare i modelli atomici di Thomson e di Rutherford</w:t>
            </w:r>
          </w:p>
          <w:p w:rsidR="00E542F3" w:rsidRPr="003660DD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3660DD">
              <w:rPr>
                <w:smallCaps/>
                <w:sz w:val="18"/>
                <w:szCs w:val="18"/>
                <w:u w:val="single"/>
              </w:rPr>
              <w:t>Definire il numero atomico, il numero di massa e gli isotopi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Descrivere il comportamento ondulatorio e corpuscolare della luce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 xml:space="preserve">Porre in relazione le osservazioni derivanti dalla spettroscopia atomica e </w:t>
            </w:r>
            <w:r w:rsidRPr="003660DD">
              <w:rPr>
                <w:smallCaps/>
                <w:sz w:val="18"/>
                <w:szCs w:val="18"/>
                <w:u w:val="single"/>
              </w:rPr>
              <w:t xml:space="preserve">il modello atomico di </w:t>
            </w:r>
            <w:proofErr w:type="spellStart"/>
            <w:r w:rsidRPr="003660DD">
              <w:rPr>
                <w:smallCaps/>
                <w:sz w:val="18"/>
                <w:szCs w:val="18"/>
                <w:u w:val="single"/>
              </w:rPr>
              <w:t>Bohr</w:t>
            </w:r>
            <w:proofErr w:type="spellEnd"/>
          </w:p>
          <w:p w:rsidR="00E542F3" w:rsidRPr="00F41227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41227">
              <w:rPr>
                <w:smallCaps/>
                <w:sz w:val="18"/>
                <w:szCs w:val="18"/>
              </w:rPr>
              <w:t>Illustrare le tappe fondamentali che hanno consentito la formulazione della teoria atomica moderna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3660DD">
              <w:rPr>
                <w:smallCaps/>
                <w:sz w:val="18"/>
                <w:szCs w:val="18"/>
                <w:u w:val="single"/>
              </w:rPr>
              <w:t>Rappresentare la configurazione elettronica degli elementi</w:t>
            </w: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spacing w:before="120"/>
              <w:ind w:left="1276" w:hanging="1276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Modulo 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11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Il sistema periodico</w:t>
            </w:r>
          </w:p>
          <w:p w:rsidR="00E542F3" w:rsidRPr="00F07A33" w:rsidRDefault="00E542F3" w:rsidP="00E542F3">
            <w:pPr>
              <w:spacing w:before="120"/>
              <w:ind w:left="1276" w:hanging="1276"/>
              <w:jc w:val="both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Il sistema periodico di </w:t>
            </w:r>
            <w:proofErr w:type="spellStart"/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Mendeleev</w:t>
            </w:r>
            <w:proofErr w:type="spellEnd"/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 e la moderna tavola periodica degli elementi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classificazione degli elementi in metalli, non metalli e semimetalli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</w:rPr>
              <w:t>La corrispondenza tra sistema periodico e configurazione elettronica degli elementi.</w:t>
            </w:r>
          </w:p>
          <w:p w:rsidR="00E542F3" w:rsidRPr="009F6105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F6105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notazione di Lewis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9F6105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Le proprietà periodiche degli elementi:</w:t>
            </w:r>
            <w:r w:rsidR="003F4140" w:rsidRPr="009F6105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 </w:t>
            </w:r>
            <w:r w:rsidRPr="009F6105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raggio atomico, l’ener</w:t>
            </w:r>
            <w:r w:rsidR="009F6105" w:rsidRPr="009F6105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gia di ionizzazione</w:t>
            </w:r>
            <w:r w:rsidR="009F6105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, l’affinità </w:t>
            </w: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elettronica, </w:t>
            </w:r>
            <w:r w:rsidRPr="009F6105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l’elettronegatività</w:t>
            </w:r>
          </w:p>
        </w:tc>
        <w:tc>
          <w:tcPr>
            <w:tcW w:w="3614" w:type="dxa"/>
          </w:tcPr>
          <w:p w:rsidR="00E542F3" w:rsidRPr="009F6105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9F6105">
              <w:rPr>
                <w:smallCaps/>
                <w:sz w:val="18"/>
                <w:szCs w:val="18"/>
                <w:u w:val="single"/>
              </w:rPr>
              <w:t>Spiegare la differenza tra la tavola p</w:t>
            </w:r>
            <w:r w:rsidR="006164D2" w:rsidRPr="009F6105">
              <w:rPr>
                <w:smallCaps/>
                <w:sz w:val="18"/>
                <w:szCs w:val="18"/>
                <w:u w:val="single"/>
              </w:rPr>
              <w:t xml:space="preserve">eriodica di </w:t>
            </w:r>
            <w:proofErr w:type="spellStart"/>
            <w:r w:rsidR="006164D2" w:rsidRPr="009F6105">
              <w:rPr>
                <w:smallCaps/>
                <w:sz w:val="18"/>
                <w:szCs w:val="18"/>
                <w:u w:val="single"/>
              </w:rPr>
              <w:t>Mendeleev</w:t>
            </w:r>
            <w:proofErr w:type="spellEnd"/>
            <w:r w:rsidR="006164D2" w:rsidRPr="009F6105">
              <w:rPr>
                <w:smallCaps/>
                <w:sz w:val="18"/>
                <w:szCs w:val="18"/>
                <w:u w:val="single"/>
              </w:rPr>
              <w:t xml:space="preserve"> e la ta</w:t>
            </w:r>
            <w:r w:rsidRPr="009F6105">
              <w:rPr>
                <w:smallCaps/>
                <w:sz w:val="18"/>
                <w:szCs w:val="18"/>
                <w:u w:val="single"/>
              </w:rPr>
              <w:t>vola periodica moderna</w:t>
            </w:r>
          </w:p>
          <w:p w:rsidR="00E542F3" w:rsidRPr="009F6105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9F6105">
              <w:rPr>
                <w:smallCaps/>
                <w:sz w:val="18"/>
                <w:szCs w:val="18"/>
                <w:u w:val="single"/>
              </w:rPr>
              <w:t>Descrivere la tavola periodica e discutere la sua importanza</w:t>
            </w:r>
          </w:p>
          <w:p w:rsidR="00E542F3" w:rsidRPr="009F6105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9F6105">
              <w:rPr>
                <w:smallCaps/>
                <w:sz w:val="18"/>
                <w:szCs w:val="18"/>
                <w:u w:val="single"/>
              </w:rPr>
              <w:t>Individuare le differenze tra metalli, semimetalli e non metalli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Spiegare la relazione tra struttura elettronica e posizione degli elementi sulla tavola periodica</w:t>
            </w:r>
          </w:p>
          <w:p w:rsidR="00E542F3" w:rsidRPr="009F6105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9F6105">
              <w:rPr>
                <w:smallCaps/>
                <w:sz w:val="18"/>
                <w:szCs w:val="18"/>
                <w:u w:val="single"/>
              </w:rPr>
              <w:t>Scrivere e spiegare i simboli di Lewis</w:t>
            </w:r>
          </w:p>
          <w:p w:rsidR="00E542F3" w:rsidRPr="00F07A3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41227">
              <w:rPr>
                <w:smallCaps/>
                <w:sz w:val="18"/>
                <w:szCs w:val="18"/>
                <w:u w:val="single"/>
              </w:rPr>
              <w:t>Descrivere le principali proprietà periodiche</w:t>
            </w:r>
            <w:r w:rsidRPr="00F07A33">
              <w:rPr>
                <w:smallCaps/>
                <w:sz w:val="18"/>
                <w:szCs w:val="18"/>
              </w:rPr>
              <w:t xml:space="preserve"> e porle in relazione con il modello atomico moderno</w:t>
            </w:r>
          </w:p>
          <w:p w:rsidR="00E542F3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07A33">
              <w:rPr>
                <w:smallCaps/>
                <w:sz w:val="18"/>
                <w:szCs w:val="18"/>
              </w:rPr>
              <w:t>Identificare gli elementi attraverso le loro proprietà periodiche</w:t>
            </w:r>
          </w:p>
          <w:p w:rsidR="00CB1A4F" w:rsidRPr="00F07A33" w:rsidRDefault="00CB1A4F" w:rsidP="00CB1A4F">
            <w:pPr>
              <w:pStyle w:val="Paragrafoelenco"/>
              <w:spacing w:before="60"/>
              <w:ind w:left="176"/>
              <w:contextualSpacing w:val="0"/>
              <w:jc w:val="both"/>
              <w:rPr>
                <w:smallCaps/>
                <w:sz w:val="18"/>
                <w:szCs w:val="18"/>
              </w:rPr>
            </w:pPr>
          </w:p>
        </w:tc>
      </w:tr>
      <w:tr w:rsidR="00E542F3" w:rsidRPr="00F07A33" w:rsidTr="00240ADB">
        <w:tc>
          <w:tcPr>
            <w:tcW w:w="2268" w:type="dxa"/>
          </w:tcPr>
          <w:p w:rsidR="00C96B05" w:rsidRPr="00F07A33" w:rsidRDefault="00C96B05" w:rsidP="00C96B05">
            <w:pPr>
              <w:spacing w:before="120"/>
              <w:ind w:left="1276" w:hanging="1276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lastRenderedPageBreak/>
              <w:t xml:space="preserve">Modulo 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12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I legami chimici</w:t>
            </w:r>
          </w:p>
          <w:p w:rsidR="00E542F3" w:rsidRPr="00F07A33" w:rsidRDefault="00E542F3" w:rsidP="00E542F3">
            <w:pPr>
              <w:spacing w:before="120"/>
              <w:ind w:left="1276" w:hanging="1276"/>
              <w:jc w:val="both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</w:tcPr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configurazione elettronica stabile: l’ottetto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legame covalente puro, polare e dativo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legame ionico e i composti ionici, il legame metallico</w:t>
            </w:r>
          </w:p>
          <w:p w:rsidR="00E542F3" w:rsidRPr="00CB1A4F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B1A4F">
              <w:rPr>
                <w:rFonts w:ascii="Times New Roman" w:hAnsi="Times New Roman" w:cs="Times New Roman"/>
                <w:smallCaps/>
                <w:sz w:val="18"/>
                <w:szCs w:val="18"/>
              </w:rPr>
              <w:t>La forma delle molecole e la teoria VSEPR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L'ibridazione degli orbitali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 legami tra molecole: le forze dipolo-dipolo, le forze di London, il legame a idrogeno</w:t>
            </w:r>
          </w:p>
        </w:tc>
        <w:tc>
          <w:tcPr>
            <w:tcW w:w="3614" w:type="dxa"/>
          </w:tcPr>
          <w:p w:rsidR="00E542F3" w:rsidRPr="00CB1A4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CB1A4F">
              <w:rPr>
                <w:smallCaps/>
                <w:sz w:val="18"/>
                <w:szCs w:val="18"/>
                <w:u w:val="single"/>
              </w:rPr>
              <w:t>Descrivere i vari tipi di legame chimico tra atomi</w:t>
            </w:r>
          </w:p>
          <w:p w:rsidR="00E542F3" w:rsidRPr="00CB1A4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CB1A4F">
              <w:rPr>
                <w:smallCaps/>
                <w:sz w:val="18"/>
                <w:szCs w:val="18"/>
                <w:u w:val="single"/>
              </w:rPr>
              <w:t>Prevedere quale tipo di legame si forma tra due atomi</w:t>
            </w:r>
          </w:p>
          <w:p w:rsidR="00E542F3" w:rsidRPr="00CB1A4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CB1A4F">
              <w:rPr>
                <w:smallCaps/>
                <w:sz w:val="18"/>
                <w:szCs w:val="18"/>
                <w:u w:val="single"/>
              </w:rPr>
              <w:t>Stabilire la polarità dei legami covalenti e delle molecole sulla base delle differenze di elettronegatività degli elementi e la geometria delle molecole</w:t>
            </w:r>
          </w:p>
          <w:p w:rsidR="00E542F3" w:rsidRPr="00CB1A4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CB1A4F">
              <w:rPr>
                <w:smallCaps/>
                <w:sz w:val="18"/>
                <w:szCs w:val="18"/>
                <w:u w:val="single"/>
              </w:rPr>
              <w:t>Descrivere i principali tipi di interazioni intermolecolari</w:t>
            </w:r>
          </w:p>
          <w:p w:rsidR="00E542F3" w:rsidRPr="00F41227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F41227">
              <w:rPr>
                <w:smallCaps/>
                <w:sz w:val="18"/>
                <w:szCs w:val="18"/>
              </w:rPr>
              <w:t>Prevedere alcune proprietà delle sostanze in base ai tipi di legame presenti nelle loro molecole e ai tipi di interazioni tra una molecola e l'altra</w:t>
            </w:r>
          </w:p>
          <w:p w:rsidR="00E542F3" w:rsidRPr="00CB1A4F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CB1A4F">
              <w:rPr>
                <w:smallCaps/>
                <w:sz w:val="18"/>
                <w:szCs w:val="18"/>
              </w:rPr>
              <w:t>Spiegare la formazione degli orbitali ibridi</w:t>
            </w:r>
          </w:p>
        </w:tc>
      </w:tr>
      <w:tr w:rsidR="00E542F3" w:rsidRPr="00F07A33" w:rsidTr="00240A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5" w:rsidRPr="00F07A33" w:rsidRDefault="00C96B05" w:rsidP="00C96B05">
            <w:pPr>
              <w:spacing w:before="120"/>
              <w:ind w:left="1276" w:hanging="1276"/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Modulo 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13</w:t>
            </w:r>
          </w:p>
          <w:p w:rsidR="00C96B05" w:rsidRPr="00F07A33" w:rsidRDefault="00C96B05" w:rsidP="00C96B05">
            <w:pPr>
              <w:jc w:val="center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La classificazione e la nomenclatura dei composti</w:t>
            </w:r>
            <w:r w:rsidR="00240ADB" w:rsidRPr="00F07A33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 inorganici</w:t>
            </w:r>
          </w:p>
          <w:p w:rsidR="00E542F3" w:rsidRPr="00F07A33" w:rsidRDefault="00E542F3" w:rsidP="00E542F3">
            <w:pPr>
              <w:spacing w:before="120"/>
              <w:ind w:left="1276" w:hanging="1276"/>
              <w:jc w:val="both"/>
              <w:rPr>
                <w:rFonts w:ascii="Times New Roman" w:hAnsi="Times New Roman" w:cs="Times New Roman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valenza e il numero di ossidazione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I composti </w:t>
            </w:r>
            <w:r w:rsidR="00240ADB"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binari</w:t>
            </w: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: </w:t>
            </w:r>
            <w:r w:rsidR="003F4140"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ossidi, </w:t>
            </w: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idruri, </w:t>
            </w:r>
            <w:r w:rsidR="006164D2"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idracidi e sali binari, le loro caratteristiche e le principali reazioni di formazione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I composti </w:t>
            </w:r>
            <w:r w:rsidR="006164D2"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ternari</w:t>
            </w: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: ossiacidi</w:t>
            </w:r>
            <w:r w:rsidR="006164D2"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, idrossidi e sali ternari, le loro caratteristiche e le principali reazioni di formazione</w:t>
            </w:r>
          </w:p>
          <w:p w:rsidR="00E542F3" w:rsidRPr="00F07A33" w:rsidRDefault="00E542F3" w:rsidP="00F07A33">
            <w:pPr>
              <w:numPr>
                <w:ilvl w:val="0"/>
                <w:numId w:val="23"/>
              </w:numPr>
              <w:spacing w:before="60"/>
              <w:ind w:left="176" w:hanging="176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La nomenclatura tradizionale e </w:t>
            </w:r>
            <w:r w:rsidR="006164D2"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IUPAC delle diverse classi di</w:t>
            </w:r>
            <w:r w:rsidRPr="00F07A3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 composti inorganici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3" w:rsidRPr="001E108E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1E108E">
              <w:rPr>
                <w:smallCaps/>
                <w:sz w:val="18"/>
                <w:szCs w:val="18"/>
                <w:u w:val="single"/>
              </w:rPr>
              <w:t>Definire e assegnare il numero di ossidazione ad ogni elemento nei vari composti</w:t>
            </w:r>
          </w:p>
          <w:p w:rsidR="00E542F3" w:rsidRPr="001E108E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1E108E">
              <w:rPr>
                <w:smallCaps/>
                <w:sz w:val="18"/>
                <w:szCs w:val="18"/>
                <w:u w:val="single"/>
              </w:rPr>
              <w:t>Riconoscere le varie categorie di composti e classificarli in base alla loro natura: ionica o molecolare, binaria o tern</w:t>
            </w:r>
            <w:bookmarkStart w:id="0" w:name="_GoBack"/>
            <w:bookmarkEnd w:id="0"/>
            <w:r w:rsidRPr="001E108E">
              <w:rPr>
                <w:smallCaps/>
                <w:sz w:val="18"/>
                <w:szCs w:val="18"/>
                <w:u w:val="single"/>
              </w:rPr>
              <w:t>aria</w:t>
            </w:r>
          </w:p>
          <w:p w:rsidR="00E542F3" w:rsidRPr="001E108E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1E108E">
              <w:rPr>
                <w:smallCaps/>
                <w:sz w:val="18"/>
                <w:szCs w:val="18"/>
                <w:u w:val="single"/>
              </w:rPr>
              <w:t>Scrivere la formula di un composto conoscendone il nome e individuare il nome di un composto dalla sua formula secondo le regole della nomenclatura IUPAC e tradizionale</w:t>
            </w:r>
          </w:p>
          <w:p w:rsidR="00E542F3" w:rsidRPr="001E108E" w:rsidRDefault="00E542F3" w:rsidP="00F07A33">
            <w:pPr>
              <w:pStyle w:val="Paragrafoelenco"/>
              <w:numPr>
                <w:ilvl w:val="0"/>
                <w:numId w:val="23"/>
              </w:numPr>
              <w:spacing w:before="60"/>
              <w:ind w:left="176" w:hanging="176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1E108E">
              <w:rPr>
                <w:smallCaps/>
                <w:sz w:val="18"/>
                <w:szCs w:val="18"/>
                <w:u w:val="single"/>
              </w:rPr>
              <w:t>Scrivere le equazioni appropriate per le reazioni di formazione dei vari composti</w:t>
            </w:r>
          </w:p>
        </w:tc>
      </w:tr>
    </w:tbl>
    <w:p w:rsidR="00E542F3" w:rsidRPr="00F07A33" w:rsidRDefault="00E542F3">
      <w:pPr>
        <w:rPr>
          <w:rFonts w:ascii="Times New Roman" w:hAnsi="Times New Roman" w:cs="Times New Roman"/>
          <w:smallCaps/>
          <w:sz w:val="18"/>
          <w:szCs w:val="18"/>
        </w:rPr>
      </w:pPr>
    </w:p>
    <w:sectPr w:rsidR="00E542F3" w:rsidRPr="00F07A33" w:rsidSect="00DB4D7E">
      <w:pgSz w:w="11900" w:h="16840"/>
      <w:pgMar w:top="1134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askerville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7D4A"/>
    <w:multiLevelType w:val="hybridMultilevel"/>
    <w:tmpl w:val="C81695BC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5602F"/>
    <w:multiLevelType w:val="hybridMultilevel"/>
    <w:tmpl w:val="35E6261A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B3940"/>
    <w:multiLevelType w:val="hybridMultilevel"/>
    <w:tmpl w:val="2D9E8662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A50C6"/>
    <w:multiLevelType w:val="hybridMultilevel"/>
    <w:tmpl w:val="FC248556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2699A"/>
    <w:multiLevelType w:val="hybridMultilevel"/>
    <w:tmpl w:val="30BAA89E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37272"/>
    <w:multiLevelType w:val="hybridMultilevel"/>
    <w:tmpl w:val="A7D292E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854F7"/>
    <w:multiLevelType w:val="hybridMultilevel"/>
    <w:tmpl w:val="AD8A0BA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87573"/>
    <w:multiLevelType w:val="hybridMultilevel"/>
    <w:tmpl w:val="6F4C579C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C44F2"/>
    <w:multiLevelType w:val="hybridMultilevel"/>
    <w:tmpl w:val="72C4227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57891"/>
    <w:multiLevelType w:val="hybridMultilevel"/>
    <w:tmpl w:val="48BA56A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16372"/>
    <w:multiLevelType w:val="hybridMultilevel"/>
    <w:tmpl w:val="92FC7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D5C2B"/>
    <w:multiLevelType w:val="hybridMultilevel"/>
    <w:tmpl w:val="67582828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35B4D"/>
    <w:multiLevelType w:val="hybridMultilevel"/>
    <w:tmpl w:val="CD7474D0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84E22"/>
    <w:multiLevelType w:val="hybridMultilevel"/>
    <w:tmpl w:val="6546AD62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250AB"/>
    <w:multiLevelType w:val="hybridMultilevel"/>
    <w:tmpl w:val="24B0C09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C270B"/>
    <w:multiLevelType w:val="hybridMultilevel"/>
    <w:tmpl w:val="37901986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70401"/>
    <w:multiLevelType w:val="hybridMultilevel"/>
    <w:tmpl w:val="8B5E11CA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06081"/>
    <w:multiLevelType w:val="hybridMultilevel"/>
    <w:tmpl w:val="664876E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A192A"/>
    <w:multiLevelType w:val="hybridMultilevel"/>
    <w:tmpl w:val="06E24C2A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719A6"/>
    <w:multiLevelType w:val="hybridMultilevel"/>
    <w:tmpl w:val="49CC834A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0423F"/>
    <w:multiLevelType w:val="hybridMultilevel"/>
    <w:tmpl w:val="430C9D6E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F4862"/>
    <w:multiLevelType w:val="hybridMultilevel"/>
    <w:tmpl w:val="AF12ED7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713B5"/>
    <w:multiLevelType w:val="hybridMultilevel"/>
    <w:tmpl w:val="745443F8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0"/>
  </w:num>
  <w:num w:numId="5">
    <w:abstractNumId w:val="19"/>
  </w:num>
  <w:num w:numId="6">
    <w:abstractNumId w:val="11"/>
  </w:num>
  <w:num w:numId="7">
    <w:abstractNumId w:val="5"/>
  </w:num>
  <w:num w:numId="8">
    <w:abstractNumId w:val="4"/>
  </w:num>
  <w:num w:numId="9">
    <w:abstractNumId w:val="20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17"/>
  </w:num>
  <w:num w:numId="15">
    <w:abstractNumId w:val="21"/>
  </w:num>
  <w:num w:numId="16">
    <w:abstractNumId w:val="1"/>
  </w:num>
  <w:num w:numId="17">
    <w:abstractNumId w:val="9"/>
  </w:num>
  <w:num w:numId="18">
    <w:abstractNumId w:val="22"/>
  </w:num>
  <w:num w:numId="19">
    <w:abstractNumId w:val="6"/>
  </w:num>
  <w:num w:numId="20">
    <w:abstractNumId w:val="2"/>
  </w:num>
  <w:num w:numId="21">
    <w:abstractNumId w:val="16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E542F3"/>
    <w:rsid w:val="00110053"/>
    <w:rsid w:val="00127931"/>
    <w:rsid w:val="00172E86"/>
    <w:rsid w:val="001E108E"/>
    <w:rsid w:val="00240ADB"/>
    <w:rsid w:val="003660AB"/>
    <w:rsid w:val="003660DD"/>
    <w:rsid w:val="003F4140"/>
    <w:rsid w:val="00402BEA"/>
    <w:rsid w:val="006164D2"/>
    <w:rsid w:val="0063351F"/>
    <w:rsid w:val="006A12C2"/>
    <w:rsid w:val="006B0C68"/>
    <w:rsid w:val="006C58EF"/>
    <w:rsid w:val="007E6123"/>
    <w:rsid w:val="0088405E"/>
    <w:rsid w:val="00947E40"/>
    <w:rsid w:val="009F6105"/>
    <w:rsid w:val="00AC30C2"/>
    <w:rsid w:val="00AD7088"/>
    <w:rsid w:val="00AF0E82"/>
    <w:rsid w:val="00B64453"/>
    <w:rsid w:val="00C96B05"/>
    <w:rsid w:val="00CB1A4F"/>
    <w:rsid w:val="00D070CD"/>
    <w:rsid w:val="00D161F1"/>
    <w:rsid w:val="00DB3F8F"/>
    <w:rsid w:val="00DB4D7E"/>
    <w:rsid w:val="00E542F3"/>
    <w:rsid w:val="00E71303"/>
    <w:rsid w:val="00F07A33"/>
    <w:rsid w:val="00F412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BEA"/>
  </w:style>
  <w:style w:type="paragraph" w:styleId="Titolo1">
    <w:name w:val="heading 1"/>
    <w:basedOn w:val="Normale"/>
    <w:next w:val="Normale"/>
    <w:link w:val="Titolo1Carattere"/>
    <w:qFormat/>
    <w:rsid w:val="00E542F3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542F3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542F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E542F3"/>
    <w:rPr>
      <w:rFonts w:ascii="Arial" w:eastAsia="Times New Roman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rsid w:val="00E542F3"/>
    <w:pPr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E542F3"/>
    <w:rPr>
      <w:rFonts w:ascii="Times New Roman" w:eastAsia="Times New Roman" w:hAnsi="Times New Roman" w:cs="Times New Roman"/>
      <w:sz w:val="22"/>
      <w:szCs w:val="20"/>
      <w:lang w:val="en-GB"/>
    </w:rPr>
  </w:style>
  <w:style w:type="paragraph" w:styleId="Corpodeltesto3">
    <w:name w:val="Body Text 3"/>
    <w:basedOn w:val="Normale"/>
    <w:link w:val="Corpodeltesto3Carattere"/>
    <w:rsid w:val="00E542F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542F3"/>
    <w:rPr>
      <w:rFonts w:ascii="Times New Roman" w:eastAsia="Times New Roman" w:hAnsi="Times New Roman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E542F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542F3"/>
    <w:rPr>
      <w:rFonts w:ascii="Times New Roman" w:eastAsia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E542F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542F3"/>
    <w:rPr>
      <w:rFonts w:ascii="Times New Roman" w:eastAsia="Times New Roman" w:hAnsi="Times New Roman" w:cs="Times New Roman"/>
      <w:sz w:val="20"/>
      <w:szCs w:val="20"/>
    </w:rPr>
  </w:style>
  <w:style w:type="paragraph" w:customStyle="1" w:styleId="Modulo01-TabellaRientro1">
    <w:name w:val="Modulo01-Tabella Rientro 1"/>
    <w:basedOn w:val="Normale"/>
    <w:rsid w:val="00E542F3"/>
    <w:pPr>
      <w:widowControl w:val="0"/>
      <w:tabs>
        <w:tab w:val="left" w:pos="284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NewBaskerville-Roman" w:eastAsia="Times New Roman" w:hAnsi="NewBaskerville-Roman" w:cs="NewBaskerville-Roman"/>
      <w:color w:val="000000"/>
      <w:sz w:val="19"/>
      <w:szCs w:val="19"/>
      <w:lang w:bidi="it-IT"/>
    </w:rPr>
  </w:style>
  <w:style w:type="paragraph" w:styleId="Paragrafoelenco">
    <w:name w:val="List Paragraph"/>
    <w:basedOn w:val="Normale"/>
    <w:uiPriority w:val="34"/>
    <w:qFormat/>
    <w:rsid w:val="00E542F3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542F3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542F3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542F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E542F3"/>
    <w:rPr>
      <w:rFonts w:ascii="Arial" w:eastAsia="Times New Roman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rsid w:val="00E542F3"/>
    <w:pPr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E542F3"/>
    <w:rPr>
      <w:rFonts w:ascii="Times New Roman" w:eastAsia="Times New Roman" w:hAnsi="Times New Roman" w:cs="Times New Roman"/>
      <w:sz w:val="22"/>
      <w:szCs w:val="20"/>
      <w:lang w:val="en-GB"/>
    </w:rPr>
  </w:style>
  <w:style w:type="paragraph" w:styleId="Corpodeltesto3">
    <w:name w:val="Body Text 3"/>
    <w:basedOn w:val="Normale"/>
    <w:link w:val="Corpodeltesto3Carattere"/>
    <w:rsid w:val="00E542F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542F3"/>
    <w:rPr>
      <w:rFonts w:ascii="Times New Roman" w:eastAsia="Times New Roman" w:hAnsi="Times New Roman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E542F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542F3"/>
    <w:rPr>
      <w:rFonts w:ascii="Times New Roman" w:eastAsia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E542F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542F3"/>
    <w:rPr>
      <w:rFonts w:ascii="Times New Roman" w:eastAsia="Times New Roman" w:hAnsi="Times New Roman" w:cs="Times New Roman"/>
      <w:sz w:val="20"/>
      <w:szCs w:val="20"/>
    </w:rPr>
  </w:style>
  <w:style w:type="paragraph" w:customStyle="1" w:styleId="Modulo01-TabellaRientro1">
    <w:name w:val="Modulo01-Tabella Rientro 1"/>
    <w:basedOn w:val="Normale"/>
    <w:rsid w:val="00E542F3"/>
    <w:pPr>
      <w:widowControl w:val="0"/>
      <w:tabs>
        <w:tab w:val="left" w:pos="284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NewBaskerville-Roman" w:eastAsia="Times New Roman" w:hAnsi="NewBaskerville-Roman" w:cs="NewBaskerville-Roman"/>
      <w:color w:val="000000"/>
      <w:sz w:val="19"/>
      <w:szCs w:val="19"/>
      <w:lang w:bidi="it-IT"/>
    </w:rPr>
  </w:style>
  <w:style w:type="paragraph" w:styleId="Paragrafoelenco">
    <w:name w:val="List Paragraph"/>
    <w:basedOn w:val="Normale"/>
    <w:uiPriority w:val="34"/>
    <w:qFormat/>
    <w:rsid w:val="00E542F3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1716</Words>
  <Characters>9785</Characters>
  <Application>Microsoft Office Word</Application>
  <DocSecurity>0</DocSecurity>
  <Lines>81</Lines>
  <Paragraphs>22</Paragraphs>
  <ScaleCrop>false</ScaleCrop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M. Armone</dc:creator>
  <cp:lastModifiedBy>Windows 7</cp:lastModifiedBy>
  <cp:revision>14</cp:revision>
  <dcterms:created xsi:type="dcterms:W3CDTF">2018-12-12T18:26:00Z</dcterms:created>
  <dcterms:modified xsi:type="dcterms:W3CDTF">2018-12-13T16:17:00Z</dcterms:modified>
</cp:coreProperties>
</file>